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texto"/>
        <w:spacing w:lineRule="auto" w:line="276"/>
        <w:jc w:val="center"/>
        <w:rPr>
          <w:rFonts w:ascii="Arial" w:hAnsi="Arial" w:cs="Arial"/>
          <w:bCs w:val="false"/>
          <w:sz w:val="20"/>
          <w:szCs w:val="20"/>
        </w:rPr>
      </w:pPr>
      <w:r>
        <w:rPr>
          <w:rFonts w:cs="Arial" w:ascii="Arial" w:hAnsi="Arial"/>
          <w:bCs w:val="false"/>
          <w:sz w:val="20"/>
          <w:szCs w:val="20"/>
        </w:rPr>
      </w:r>
    </w:p>
    <w:p>
      <w:pPr>
        <w:pStyle w:val="Corpodetexto"/>
        <w:spacing w:lineRule="auto" w:line="276"/>
        <w:jc w:val="center"/>
        <w:rPr/>
      </w:pPr>
      <w:r>
        <w:rPr>
          <w:rFonts w:cs="Arial" w:ascii="Arial" w:hAnsi="Arial"/>
          <w:bCs w:val="false"/>
          <w:sz w:val="20"/>
          <w:szCs w:val="20"/>
        </w:rPr>
        <w:t>CONTRATO N° 70/2019</w:t>
      </w:r>
    </w:p>
    <w:p>
      <w:pPr>
        <w:pStyle w:val="Corpodetexto"/>
        <w:spacing w:lineRule="auto" w:line="276"/>
        <w:ind w:left="3060" w:hanging="0"/>
        <w:rPr>
          <w:rFonts w:ascii="Arial" w:hAnsi="Arial" w:cs="Arial"/>
          <w:b w:val="false"/>
          <w:b w:val="false"/>
          <w:bCs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sz w:val="20"/>
          <w:szCs w:val="20"/>
        </w:rPr>
      </w:r>
    </w:p>
    <w:p>
      <w:pPr>
        <w:pStyle w:val="Normal"/>
        <w:jc w:val="both"/>
        <w:rPr/>
      </w:pPr>
      <w:r>
        <w:rPr>
          <w:rFonts w:cs="Arial" w:ascii="Arial" w:hAnsi="Arial"/>
          <w:b/>
          <w:bCs/>
        </w:rPr>
        <w:t>Município</w:t>
      </w:r>
      <w:r>
        <w:rPr>
          <w:rFonts w:eastAsia="Arial" w:cs="Arial" w:ascii="Arial" w:hAnsi="Arial"/>
          <w:b/>
          <w:bCs/>
        </w:rPr>
        <w:t xml:space="preserve"> </w:t>
      </w:r>
      <w:r>
        <w:rPr>
          <w:rFonts w:cs="Arial" w:ascii="Arial" w:hAnsi="Arial"/>
          <w:b/>
          <w:bCs/>
        </w:rPr>
        <w:t>de</w:t>
      </w:r>
      <w:r>
        <w:rPr>
          <w:rFonts w:eastAsia="Arial" w:cs="Arial" w:ascii="Arial" w:hAnsi="Arial"/>
          <w:b/>
          <w:bCs/>
        </w:rPr>
        <w:t xml:space="preserve"> </w:t>
      </w:r>
      <w:r>
        <w:rPr>
          <w:rFonts w:cs="Arial" w:ascii="Arial" w:hAnsi="Arial"/>
          <w:b/>
          <w:bCs/>
        </w:rPr>
        <w:t>Canguçu</w:t>
      </w:r>
      <w:r>
        <w:rPr>
          <w:rFonts w:cs="Arial" w:ascii="Arial" w:hAnsi="Arial"/>
          <w:bCs/>
        </w:rPr>
        <w:t>,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pessoa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jurídica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de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direito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público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interno,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com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inscrição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no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CNPJ/MF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sob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o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nº.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/>
          <w:bCs/>
        </w:rPr>
        <w:t>88.861.430/0001-49</w:t>
      </w:r>
      <w:r>
        <w:rPr>
          <w:rFonts w:cs="Arial" w:ascii="Arial" w:hAnsi="Arial"/>
          <w:bCs/>
        </w:rPr>
        <w:t>,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com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prefeitura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na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Praça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Dr.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Francisco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Carlos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dos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Santos,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nº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240,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neste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ato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representado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por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seu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Prefeito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Municipal,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/>
          <w:bCs/>
        </w:rPr>
        <w:t>Sr.</w:t>
      </w:r>
      <w:r>
        <w:rPr>
          <w:rFonts w:eastAsia="Arial" w:cs="Arial" w:ascii="Arial" w:hAnsi="Arial"/>
          <w:b/>
          <w:bCs/>
        </w:rPr>
        <w:t xml:space="preserve"> </w:t>
      </w:r>
      <w:r>
        <w:rPr>
          <w:rFonts w:cs="Arial" w:ascii="Arial" w:hAnsi="Arial"/>
          <w:b/>
          <w:bCs/>
        </w:rPr>
        <w:t>Marcus</w:t>
      </w:r>
      <w:r>
        <w:rPr>
          <w:rFonts w:eastAsia="Arial" w:cs="Arial" w:ascii="Arial" w:hAnsi="Arial"/>
          <w:b/>
          <w:bCs/>
        </w:rPr>
        <w:t xml:space="preserve"> </w:t>
      </w:r>
      <w:r>
        <w:rPr>
          <w:rFonts w:cs="Arial" w:ascii="Arial" w:hAnsi="Arial"/>
          <w:b/>
          <w:bCs/>
        </w:rPr>
        <w:t>Vinicius</w:t>
      </w:r>
      <w:r>
        <w:rPr>
          <w:rFonts w:eastAsia="Arial" w:cs="Arial" w:ascii="Arial" w:hAnsi="Arial"/>
          <w:b/>
          <w:bCs/>
        </w:rPr>
        <w:t xml:space="preserve"> </w:t>
      </w:r>
      <w:r>
        <w:rPr>
          <w:rFonts w:cs="Arial" w:ascii="Arial" w:hAnsi="Arial"/>
          <w:b/>
          <w:bCs/>
        </w:rPr>
        <w:t>Muller</w:t>
      </w:r>
      <w:r>
        <w:rPr>
          <w:rFonts w:eastAsia="Arial" w:cs="Arial" w:ascii="Arial" w:hAnsi="Arial"/>
          <w:b/>
          <w:bCs/>
        </w:rPr>
        <w:t xml:space="preserve"> </w:t>
      </w:r>
      <w:r>
        <w:rPr>
          <w:rFonts w:cs="Arial" w:ascii="Arial" w:hAnsi="Arial"/>
          <w:b/>
          <w:bCs/>
        </w:rPr>
        <w:t>Pegoraro</w:t>
      </w:r>
      <w:r>
        <w:rPr>
          <w:rFonts w:cs="Arial" w:ascii="Arial" w:hAnsi="Arial"/>
          <w:bCs/>
        </w:rPr>
        <w:t>,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brasileiro,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solteiro,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residente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e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domiciliado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na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Rua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João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de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Deus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Nunes,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nº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405,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Canguçu/RS,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doravante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denominada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simplesmente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/>
          <w:bCs/>
        </w:rPr>
        <w:t>CONTRATANTE</w:t>
      </w:r>
      <w:r>
        <w:rPr>
          <w:rFonts w:cs="Arial" w:ascii="Arial" w:hAnsi="Arial"/>
          <w:bCs/>
        </w:rPr>
        <w:t>,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e</w:t>
      </w:r>
      <w:r>
        <w:rPr>
          <w:rFonts w:eastAsia="Arial" w:cs="Arial" w:ascii="Arial" w:hAnsi="Arial"/>
          <w:bCs/>
        </w:rPr>
        <w:t xml:space="preserve"> </w:t>
      </w:r>
      <w:r>
        <w:rPr>
          <w:rFonts w:eastAsia="Arial" w:cs="Arial" w:ascii="Arial" w:hAnsi="Arial"/>
          <w:b/>
          <w:bCs/>
          <w:u w:val="single"/>
        </w:rPr>
        <w:t xml:space="preserve">JURAMIR ELIAS ROCHA ARNEZ – ME  </w:t>
      </w:r>
      <w:r>
        <w:rPr>
          <w:rFonts w:cs="Arial" w:ascii="Arial" w:hAnsi="Arial"/>
          <w:bCs/>
        </w:rPr>
        <w:t>,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pessoa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jurídica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de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direito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privado,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inscrita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no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/>
          <w:bCs/>
        </w:rPr>
        <w:t>CNPJ/MF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sob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o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nº</w:t>
      </w:r>
      <w:r>
        <w:rPr>
          <w:rFonts w:eastAsia="Arial" w:cs="Arial" w:ascii="Arial" w:hAnsi="Arial"/>
          <w:bCs/>
        </w:rPr>
        <w:t xml:space="preserve"> </w:t>
      </w:r>
      <w:r>
        <w:rPr>
          <w:rFonts w:eastAsia="Arial" w:cs="Arial" w:ascii="Arial" w:hAnsi="Arial"/>
          <w:b/>
          <w:bCs/>
        </w:rPr>
        <w:t>07.127.278/0001-73</w:t>
      </w:r>
      <w:r>
        <w:rPr>
          <w:rFonts w:cs="Arial" w:ascii="Arial" w:hAnsi="Arial"/>
          <w:bCs/>
        </w:rPr>
        <w:t>,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com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sede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na</w:t>
      </w:r>
      <w:r>
        <w:rPr>
          <w:rFonts w:eastAsia="Arial" w:cs="Arial" w:ascii="Arial" w:hAnsi="Arial"/>
          <w:bCs/>
        </w:rPr>
        <w:t xml:space="preserve"> Rua Doroteo Aguirre nº 129  - Armour, </w:t>
      </w:r>
      <w:r>
        <w:rPr>
          <w:rFonts w:eastAsia="Arial" w:cs="Arial" w:ascii="Arial" w:hAnsi="Arial"/>
          <w:b/>
          <w:bCs/>
        </w:rPr>
        <w:t>Santana do Livramento – RS</w:t>
      </w:r>
      <w:r>
        <w:rPr>
          <w:rFonts w:eastAsia="Arial" w:cs="Arial" w:ascii="Arial" w:hAnsi="Arial"/>
          <w:bCs/>
        </w:rPr>
        <w:t xml:space="preserve">, </w:t>
      </w:r>
      <w:r>
        <w:rPr>
          <w:rFonts w:eastAsia="Arial" w:cs="Arial" w:ascii="Arial" w:hAnsi="Arial"/>
          <w:b/>
          <w:bCs/>
        </w:rPr>
        <w:t>CEP 97.575-250</w:t>
      </w:r>
      <w:r>
        <w:rPr>
          <w:rFonts w:cs="Arial" w:ascii="Arial" w:hAnsi="Arial"/>
          <w:bCs/>
        </w:rPr>
        <w:t>,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neste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ato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representado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por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seu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representante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legal,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/>
          <w:bCs/>
        </w:rPr>
        <w:t>Sr: Juramir Elias Rocha Arnez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,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brasileiro,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portador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do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/>
          <w:bCs/>
        </w:rPr>
        <w:t>CPF 901.876.360/87</w:t>
      </w:r>
      <w:r>
        <w:rPr>
          <w:rFonts w:cs="Arial" w:ascii="Arial" w:hAnsi="Arial"/>
          <w:bCs/>
        </w:rPr>
        <w:t>,,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doravante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denominada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simplesmente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de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/>
          <w:bCs/>
        </w:rPr>
        <w:t>CONTRATADA</w:t>
      </w:r>
      <w:r>
        <w:rPr>
          <w:rFonts w:cs="Arial" w:ascii="Arial" w:hAnsi="Arial"/>
          <w:bCs/>
        </w:rPr>
        <w:t>,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firmam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o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presente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contrato,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mediante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as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cláusulas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que</w:t>
      </w:r>
      <w:r>
        <w:rPr>
          <w:rFonts w:eastAsia="Arial"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seguem:</w:t>
      </w:r>
    </w:p>
    <w:p>
      <w:pPr>
        <w:pStyle w:val="Corpodetexto"/>
        <w:spacing w:lineRule="auto" w:line="276"/>
        <w:rPr>
          <w:rFonts w:ascii="Arial" w:hAnsi="Arial" w:cs="Arial"/>
          <w:b w:val="false"/>
          <w:b w:val="false"/>
          <w:bCs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sz w:val="20"/>
          <w:szCs w:val="20"/>
        </w:rPr>
      </w:r>
    </w:p>
    <w:p>
      <w:pPr>
        <w:pStyle w:val="Corpodetexto"/>
        <w:spacing w:lineRule="auto" w:line="276"/>
        <w:rPr/>
      </w:pPr>
      <w:r>
        <w:rPr>
          <w:rFonts w:cs="Arial" w:ascii="Arial" w:hAnsi="Arial"/>
          <w:bCs w:val="false"/>
          <w:sz w:val="20"/>
          <w:szCs w:val="20"/>
        </w:rPr>
        <w:t>CLÁUSULA</w:t>
      </w:r>
      <w:r>
        <w:rPr>
          <w:rFonts w:eastAsia="Arial" w:cs="Arial" w:ascii="Arial" w:hAnsi="Arial"/>
          <w:bCs w:val="false"/>
          <w:sz w:val="20"/>
          <w:szCs w:val="20"/>
        </w:rPr>
        <w:t xml:space="preserve"> </w:t>
      </w:r>
      <w:r>
        <w:rPr>
          <w:rFonts w:cs="Arial" w:ascii="Arial" w:hAnsi="Arial"/>
          <w:bCs w:val="false"/>
          <w:sz w:val="20"/>
          <w:szCs w:val="20"/>
        </w:rPr>
        <w:t>PRIMEIRA</w:t>
      </w:r>
      <w:r>
        <w:rPr>
          <w:rFonts w:eastAsia="Arial" w:cs="Arial" w:ascii="Arial" w:hAnsi="Arial"/>
          <w:bCs w:val="false"/>
          <w:sz w:val="20"/>
          <w:szCs w:val="20"/>
        </w:rPr>
        <w:t xml:space="preserve"> – </w:t>
      </w:r>
      <w:r>
        <w:rPr>
          <w:rFonts w:cs="Arial" w:ascii="Arial" w:hAnsi="Arial"/>
          <w:bCs w:val="false"/>
          <w:sz w:val="20"/>
          <w:szCs w:val="20"/>
        </w:rPr>
        <w:t>DO</w:t>
      </w:r>
      <w:r>
        <w:rPr>
          <w:rFonts w:eastAsia="Arial" w:cs="Arial" w:ascii="Arial" w:hAnsi="Arial"/>
          <w:bCs w:val="false"/>
          <w:sz w:val="20"/>
          <w:szCs w:val="20"/>
        </w:rPr>
        <w:t xml:space="preserve"> </w:t>
      </w:r>
      <w:r>
        <w:rPr>
          <w:rFonts w:cs="Arial" w:ascii="Arial" w:hAnsi="Arial"/>
          <w:bCs w:val="false"/>
          <w:sz w:val="20"/>
          <w:szCs w:val="20"/>
        </w:rPr>
        <w:t>OBJETO:</w:t>
      </w:r>
    </w:p>
    <w:p>
      <w:pPr>
        <w:pStyle w:val="Normal"/>
        <w:rPr/>
      </w:pPr>
      <w:r>
        <w:rPr>
          <w:rFonts w:cs="Arial" w:ascii="Arial" w:hAnsi="Arial"/>
          <w:b w:val="false"/>
          <w:bCs w:val="false"/>
          <w:sz w:val="20"/>
          <w:szCs w:val="20"/>
        </w:rPr>
        <w:t>Tem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o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presente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contrato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por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 xml:space="preserve">objeto a </w:t>
      </w:r>
      <w:r>
        <w:rPr>
          <w:rFonts w:cs="Arial" w:ascii="Arial" w:hAnsi="Arial"/>
          <w:b/>
          <w:bCs/>
          <w:sz w:val="20"/>
          <w:szCs w:val="20"/>
        </w:rPr>
        <w:t>C</w:t>
      </w:r>
      <w:r>
        <w:rPr>
          <w:rFonts w:eastAsia="Arial" w:cs="Arial" w:ascii="Arial" w:hAnsi="Arial"/>
          <w:b/>
          <w:bCs/>
          <w:sz w:val="20"/>
          <w:szCs w:val="20"/>
        </w:rPr>
        <w:t>ontratação de pessoa jurídica para prestação de serviços de limpeza de forma continuada nas dependências das unidades escolares da rede municipal de ensino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conforme especificações constantes no </w:t>
      </w:r>
      <w:r>
        <w:rPr>
          <w:rFonts w:eastAsia="Arial" w:cs="Arial" w:ascii="Arial" w:hAnsi="Arial"/>
          <w:b/>
          <w:bCs/>
          <w:sz w:val="20"/>
          <w:szCs w:val="20"/>
        </w:rPr>
        <w:t>Pregão Presencial n°13/2018.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</w:p>
    <w:p>
      <w:pPr>
        <w:pStyle w:val="Corpodetexto"/>
        <w:spacing w:lineRule="auto" w:line="276"/>
        <w:rPr>
          <w:rFonts w:ascii="Arial" w:hAnsi="Arial" w:cs="Arial"/>
          <w:b w:val="false"/>
          <w:b w:val="false"/>
          <w:bCs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sz w:val="20"/>
          <w:szCs w:val="20"/>
        </w:rPr>
      </w:r>
    </w:p>
    <w:p>
      <w:pPr>
        <w:pStyle w:val="Corpodetexto"/>
        <w:spacing w:lineRule="auto" w:line="276"/>
        <w:rPr>
          <w:sz w:val="20"/>
          <w:szCs w:val="20"/>
        </w:rPr>
      </w:pPr>
      <w:r>
        <w:rPr>
          <w:rFonts w:cs="Arial" w:ascii="Arial" w:hAnsi="Arial"/>
          <w:bCs w:val="false"/>
          <w:sz w:val="20"/>
          <w:szCs w:val="20"/>
        </w:rPr>
        <w:t>CLÁUSULA</w:t>
      </w:r>
      <w:r>
        <w:rPr>
          <w:rFonts w:eastAsia="Arial" w:cs="Arial" w:ascii="Arial" w:hAnsi="Arial"/>
          <w:bCs w:val="false"/>
          <w:sz w:val="20"/>
          <w:szCs w:val="20"/>
        </w:rPr>
        <w:t xml:space="preserve"> </w:t>
      </w:r>
      <w:r>
        <w:rPr>
          <w:rFonts w:cs="Arial" w:ascii="Arial" w:hAnsi="Arial"/>
          <w:bCs w:val="false"/>
          <w:sz w:val="20"/>
          <w:szCs w:val="20"/>
        </w:rPr>
        <w:t>SEGUNDA</w:t>
      </w:r>
      <w:r>
        <w:rPr>
          <w:rFonts w:eastAsia="Arial" w:cs="Arial" w:ascii="Arial" w:hAnsi="Arial"/>
          <w:bCs w:val="false"/>
          <w:sz w:val="20"/>
          <w:szCs w:val="20"/>
        </w:rPr>
        <w:t xml:space="preserve"> – </w:t>
      </w:r>
      <w:r>
        <w:rPr>
          <w:rFonts w:cs="Arial" w:ascii="Arial" w:hAnsi="Arial"/>
          <w:bCs w:val="false"/>
          <w:sz w:val="20"/>
          <w:szCs w:val="20"/>
        </w:rPr>
        <w:t>DO</w:t>
      </w:r>
      <w:r>
        <w:rPr>
          <w:rFonts w:eastAsia="Arial" w:cs="Arial" w:ascii="Arial" w:hAnsi="Arial"/>
          <w:bCs w:val="false"/>
          <w:sz w:val="20"/>
          <w:szCs w:val="20"/>
        </w:rPr>
        <w:t xml:space="preserve"> </w:t>
      </w:r>
      <w:r>
        <w:rPr>
          <w:rFonts w:cs="Arial" w:ascii="Arial" w:hAnsi="Arial"/>
          <w:bCs w:val="false"/>
          <w:sz w:val="20"/>
          <w:szCs w:val="20"/>
        </w:rPr>
        <w:t>VALOR</w:t>
      </w:r>
      <w:r>
        <w:rPr>
          <w:rFonts w:eastAsia="Arial" w:cs="Arial" w:ascii="Arial" w:hAnsi="Arial"/>
          <w:bCs w:val="false"/>
          <w:sz w:val="20"/>
          <w:szCs w:val="20"/>
        </w:rPr>
        <w:t xml:space="preserve"> </w:t>
      </w:r>
      <w:r>
        <w:rPr>
          <w:rFonts w:cs="Arial" w:ascii="Arial" w:hAnsi="Arial"/>
          <w:bCs w:val="false"/>
          <w:sz w:val="20"/>
          <w:szCs w:val="20"/>
        </w:rPr>
        <w:t>CONTRATADO:</w:t>
      </w:r>
    </w:p>
    <w:p>
      <w:pPr>
        <w:pStyle w:val="Normal"/>
        <w:spacing w:lineRule="auto" w:line="276"/>
        <w:rPr>
          <w:rFonts w:ascii="Arial" w:hAnsi="Arial" w:cs="Arial"/>
          <w:bCs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sz w:val="20"/>
          <w:szCs w:val="20"/>
        </w:rPr>
        <w:t>O valor a ser pago mensalmente por servente de limpeza  será</w:t>
      </w:r>
      <w:r>
        <w:rPr>
          <w:rFonts w:cs="Arial" w:ascii="Arial" w:hAnsi="Arial"/>
          <w:b/>
          <w:bCs/>
          <w:sz w:val="20"/>
          <w:szCs w:val="20"/>
        </w:rPr>
        <w:t xml:space="preserve"> R$ 3.248,99</w:t>
      </w:r>
      <w:r>
        <w:rPr>
          <w:rFonts w:cs="Arial" w:ascii="Arial" w:hAnsi="Arial"/>
          <w:bCs w:val="false"/>
          <w:sz w:val="20"/>
          <w:szCs w:val="20"/>
        </w:rPr>
        <w:t xml:space="preserve"> </w:t>
      </w:r>
      <w:r>
        <w:rPr>
          <w:rFonts w:cs="Arial" w:ascii="Arial" w:hAnsi="Arial"/>
          <w:b/>
          <w:bCs/>
          <w:sz w:val="20"/>
          <w:szCs w:val="20"/>
        </w:rPr>
        <w:t xml:space="preserve">(Três mil, duzentos e quarenta e oito reais e noventa e nove centavos ) </w:t>
      </w:r>
      <w:r>
        <w:rPr>
          <w:rFonts w:cs="Arial" w:ascii="Arial" w:hAnsi="Arial"/>
          <w:b w:val="false"/>
          <w:bCs w:val="false"/>
          <w:sz w:val="20"/>
          <w:szCs w:val="20"/>
        </w:rPr>
        <w:t>para a prestação de serviços de Limpeza de natureza continuada nas escolas municipais com o número máximo de 43 profissionais por mês.</w:t>
      </w:r>
      <w:r>
        <w:rPr>
          <w:rFonts w:cs="Arial" w:ascii="Arial" w:hAnsi="Arial"/>
          <w:b/>
          <w:bCs/>
          <w:sz w:val="20"/>
          <w:szCs w:val="20"/>
        </w:rPr>
        <w:t xml:space="preserve"> </w:t>
      </w:r>
    </w:p>
    <w:p>
      <w:pPr>
        <w:pStyle w:val="Corpodetexto"/>
        <w:spacing w:lineRule="auto" w:line="276"/>
        <w:rPr>
          <w:rFonts w:ascii="Arial" w:hAnsi="Arial" w:cs="Arial"/>
          <w:bCs w:val="false"/>
          <w:sz w:val="20"/>
          <w:szCs w:val="20"/>
        </w:rPr>
      </w:pPr>
      <w:r>
        <w:rPr>
          <w:rFonts w:cs="Arial" w:ascii="Arial" w:hAnsi="Arial"/>
          <w:bCs w:val="false"/>
          <w:sz w:val="20"/>
          <w:szCs w:val="20"/>
        </w:rPr>
      </w:r>
    </w:p>
    <w:p>
      <w:pPr>
        <w:pStyle w:val="Corpodetexto"/>
        <w:spacing w:lineRule="auto" w:line="276"/>
        <w:rPr/>
      </w:pPr>
      <w:r>
        <w:rPr>
          <w:rFonts w:cs="Arial" w:ascii="Arial" w:hAnsi="Arial"/>
          <w:bCs w:val="false"/>
          <w:sz w:val="20"/>
          <w:szCs w:val="20"/>
        </w:rPr>
        <w:t>CLÁUSULA</w:t>
      </w:r>
      <w:r>
        <w:rPr>
          <w:rFonts w:eastAsia="Arial" w:cs="Arial" w:ascii="Arial" w:hAnsi="Arial"/>
          <w:bCs w:val="false"/>
          <w:sz w:val="20"/>
          <w:szCs w:val="20"/>
        </w:rPr>
        <w:t xml:space="preserve"> </w:t>
      </w:r>
      <w:r>
        <w:rPr>
          <w:rFonts w:cs="Arial" w:ascii="Arial" w:hAnsi="Arial"/>
          <w:bCs w:val="false"/>
          <w:sz w:val="20"/>
          <w:szCs w:val="20"/>
        </w:rPr>
        <w:t>TERCEIRA</w:t>
      </w:r>
      <w:r>
        <w:rPr>
          <w:rFonts w:eastAsia="Arial" w:cs="Arial" w:ascii="Arial" w:hAnsi="Arial"/>
          <w:bCs w:val="false"/>
          <w:sz w:val="20"/>
          <w:szCs w:val="20"/>
        </w:rPr>
        <w:t xml:space="preserve"> – </w:t>
      </w:r>
      <w:r>
        <w:rPr>
          <w:rFonts w:cs="Arial" w:ascii="Arial" w:hAnsi="Arial"/>
          <w:bCs w:val="false"/>
          <w:sz w:val="20"/>
          <w:szCs w:val="20"/>
        </w:rPr>
        <w:t>DO</w:t>
      </w:r>
      <w:r>
        <w:rPr>
          <w:rFonts w:eastAsia="Arial" w:cs="Arial" w:ascii="Arial" w:hAnsi="Arial"/>
          <w:bCs w:val="false"/>
          <w:sz w:val="20"/>
          <w:szCs w:val="20"/>
        </w:rPr>
        <w:t xml:space="preserve"> </w:t>
      </w:r>
      <w:r>
        <w:rPr>
          <w:rFonts w:cs="Arial" w:ascii="Arial" w:hAnsi="Arial"/>
          <w:bCs w:val="false"/>
          <w:sz w:val="20"/>
          <w:szCs w:val="20"/>
        </w:rPr>
        <w:t>PAGAMENTO:</w:t>
      </w:r>
    </w:p>
    <w:p>
      <w:pPr>
        <w:pStyle w:val="Normal"/>
        <w:spacing w:lineRule="auto" w:line="276"/>
        <w:jc w:val="both"/>
        <w:rPr/>
      </w:pPr>
      <w:r>
        <w:rPr>
          <w:rFonts w:cs="Arial" w:ascii="Arial" w:hAnsi="Arial"/>
        </w:rPr>
        <w:t>O pagamento será realizado até o 10° dia útil do mês subsequente ao da prestação dos serviços, mediante a entrega da nota fiscal discriminada conforme a nota de empenho onde deverá constar o número da conta, agência, banco correspondente ao CNPJ participante da referida licitação, não será aceito a emissão de boleto para o pagamento.</w:t>
      </w:r>
    </w:p>
    <w:p>
      <w:pPr>
        <w:pStyle w:val="Normal"/>
        <w:jc w:val="both"/>
        <w:rPr/>
      </w:pPr>
      <w:r>
        <w:rPr>
          <w:rFonts w:cs="Arial" w:ascii="Arial" w:hAnsi="Arial"/>
          <w:b/>
          <w:bCs/>
        </w:rPr>
        <w:t>Parágrafo primeiro.</w:t>
      </w:r>
      <w:r>
        <w:rPr>
          <w:rFonts w:cs="Arial" w:ascii="Arial" w:hAnsi="Arial"/>
        </w:rPr>
        <w:t xml:space="preserve"> Caso haja aplicação de multa, o valor será descontado de qualquer fatura ou crédito existente no Município de Canguçu em favor do fornecedor. Caso o mesmo seja superior ao crédito eventualmente existente, a diferença será cobrada Administrativamente ou judicialmente, se necessário.</w:t>
      </w:r>
    </w:p>
    <w:p>
      <w:pPr>
        <w:pStyle w:val="Corpodetexto"/>
        <w:spacing w:lineRule="auto" w:line="276"/>
        <w:rPr/>
      </w:pPr>
      <w:r>
        <w:rPr>
          <w:rFonts w:cs="Arial" w:ascii="Arial" w:hAnsi="Arial"/>
          <w:bCs w:val="false"/>
          <w:sz w:val="20"/>
          <w:szCs w:val="20"/>
        </w:rPr>
        <w:t>CLÁUSULA</w:t>
      </w:r>
      <w:r>
        <w:rPr>
          <w:rFonts w:eastAsia="Arial" w:cs="Arial" w:ascii="Arial" w:hAnsi="Arial"/>
          <w:bCs w:val="false"/>
          <w:sz w:val="20"/>
          <w:szCs w:val="20"/>
        </w:rPr>
        <w:t xml:space="preserve"> </w:t>
      </w:r>
      <w:r>
        <w:rPr>
          <w:rFonts w:cs="Arial" w:ascii="Arial" w:hAnsi="Arial"/>
          <w:bCs w:val="false"/>
          <w:sz w:val="20"/>
          <w:szCs w:val="20"/>
        </w:rPr>
        <w:t>QUARTA</w:t>
      </w:r>
      <w:r>
        <w:rPr>
          <w:rFonts w:eastAsia="Arial" w:cs="Arial" w:ascii="Arial" w:hAnsi="Arial"/>
          <w:bCs w:val="false"/>
          <w:sz w:val="20"/>
          <w:szCs w:val="20"/>
        </w:rPr>
        <w:t xml:space="preserve"> – </w:t>
      </w:r>
      <w:r>
        <w:rPr>
          <w:rFonts w:cs="Arial" w:ascii="Arial" w:hAnsi="Arial"/>
          <w:bCs w:val="false"/>
          <w:sz w:val="20"/>
          <w:szCs w:val="20"/>
        </w:rPr>
        <w:t>DA</w:t>
      </w:r>
      <w:r>
        <w:rPr>
          <w:rFonts w:eastAsia="Arial" w:cs="Arial" w:ascii="Arial" w:hAnsi="Arial"/>
          <w:bCs w:val="false"/>
          <w:sz w:val="20"/>
          <w:szCs w:val="20"/>
        </w:rPr>
        <w:t xml:space="preserve"> </w:t>
      </w:r>
      <w:r>
        <w:rPr>
          <w:rFonts w:cs="Arial" w:ascii="Arial" w:hAnsi="Arial"/>
          <w:bCs w:val="false"/>
          <w:sz w:val="20"/>
          <w:szCs w:val="20"/>
        </w:rPr>
        <w:t>EXECUÇÃO DOS SERVIÇOS:</w:t>
      </w:r>
    </w:p>
    <w:p>
      <w:pPr>
        <w:pStyle w:val="Normal"/>
        <w:spacing w:lineRule="exact" w:line="240"/>
        <w:jc w:val="both"/>
        <w:textAlignment w:val="baseline"/>
        <w:rPr/>
      </w:pPr>
      <w:r>
        <w:rPr>
          <w:rFonts w:cs="Arial" w:ascii="Arial" w:hAnsi="Arial"/>
        </w:rPr>
        <w:t xml:space="preserve">O número máximo de contratação mensal será de </w:t>
      </w:r>
      <w:r>
        <w:rPr>
          <w:rFonts w:cs="Arial" w:ascii="Arial" w:hAnsi="Arial"/>
          <w:b/>
          <w:bCs/>
        </w:rPr>
        <w:t>43 profissionais.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Os serviços de servente de limpeza deverão ser prestados em postos de trabalho distribuídos nas unidades escolares da Rede Municipal de Ensino de Canguçu, respeitando o horário de funcionamento das mesmas, abaixo quadro com distribuição do número de serventes por localidade, sendo que as mesmas dentro do número de contratação desta licitação poderão ser remanejadas conforme a necessidade e demanda de serviço:</w:t>
      </w:r>
    </w:p>
    <w:p>
      <w:pPr>
        <w:pStyle w:val="Normal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</w:t>
      </w:r>
    </w:p>
    <w:tbl>
      <w:tblPr>
        <w:tblW w:w="9600" w:type="dxa"/>
        <w:jc w:val="left"/>
        <w:tblInd w:w="49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1" w:type="dxa"/>
          <w:bottom w:w="55" w:type="dxa"/>
          <w:right w:w="55" w:type="dxa"/>
        </w:tblCellMar>
      </w:tblPr>
      <w:tblGrid>
        <w:gridCol w:w="5325"/>
        <w:gridCol w:w="1933"/>
        <w:gridCol w:w="2342"/>
      </w:tblGrid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ESCOLA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ÁREA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m²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center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Nº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SERVENTES</w:t>
            </w:r>
          </w:p>
        </w:tc>
      </w:tr>
      <w:tr>
        <w:trPr>
          <w:trHeight w:val="111" w:hRule="atLeast"/>
        </w:trPr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Presidente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Getúlio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Vargas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898,20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Marechal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Floriano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875,89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Gonçalves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Dias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420,10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Joaquim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Nabuco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522,72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Cristo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Rei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691,22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Geraldo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Antônio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Telesca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1157,20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Henrique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Germano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Brockmann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563,80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São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Luiz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Gonzaga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526,40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Irmã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Mª.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Firmina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Simon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1294,16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Heitor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Soares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Ribeiro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1875,30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Guido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Timm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Venske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973,42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Dom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Pedro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745,30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20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de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Setembro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454,00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Euclides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da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Cunha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739,80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Francisco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José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Barbosa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582,20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São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João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Batista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de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La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Salle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611,70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Marechal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Deodoro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566,80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Victor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Marques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Porto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536,00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Dr.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Jaime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de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Faria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611,50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Alberto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Bergmann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610,30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Carlos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Moreira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459,40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Carlos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Soares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da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Silveira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610,97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Francisco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Meireles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635,90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José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Luiz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da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Silva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710,21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José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Maria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Dutra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706,10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Júlio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de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Castilhos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506,15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Santa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Maria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564,40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Santo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Ângelo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620,40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Secundino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Silveira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da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Silva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694,90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Oscar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Fonseca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da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Silva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661,40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E.M.E.F.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Castelo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Branco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1031,18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E.M.E.I.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Reverendo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Joaquim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Manoel da Silveira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 xml:space="preserve">249,30 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E.M.E.I.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Santa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Clara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de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Assis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543,40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E.M.E.I.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Santa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Isabel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635,06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E.M.E.I.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Branca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de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Neve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483,80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E.M.E.I.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Madre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Madalena</w:t>
            </w:r>
          </w:p>
        </w:tc>
        <w:tc>
          <w:tcPr>
            <w:tcW w:w="1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536</w:t>
            </w:r>
          </w:p>
        </w:tc>
        <w:tc>
          <w:tcPr>
            <w:tcW w:w="2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tedodatabela"/>
              <w:snapToGrid w:val="false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</w:p>
        </w:tc>
      </w:tr>
    </w:tbl>
    <w:p>
      <w:pPr>
        <w:pStyle w:val="Normal"/>
        <w:spacing w:lineRule="exact" w:line="240"/>
        <w:ind w:left="0" w:right="0" w:firstLine="720"/>
        <w:jc w:val="both"/>
        <w:textAlignment w:val="baseline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exact" w:line="240"/>
        <w:jc w:val="both"/>
        <w:textAlignment w:val="baseline"/>
        <w:rPr>
          <w:rFonts w:ascii="Arial" w:hAnsi="Arial" w:cs="Arial"/>
        </w:rPr>
      </w:pPr>
      <w:r>
        <w:rPr>
          <w:rFonts w:cs="Arial" w:ascii="Arial" w:hAnsi="Arial"/>
        </w:rPr>
        <w:t>Os profissionais indicados pela CONTRATADA para a prestação dos serviços devem ter, pelo menos, o 4º (quarto) Ano do Ensino Fundamental completo.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Segundo pesquisas e estudos realizados dentro do formato de atendimento das escolas municipais um servente consegue atender a demanda média de 700 m² de manutenção.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A prestação dos serviços não gera vínculo empregatício entre os empregados da Contratada e a Administração Contratante, vedando-se qualquer relação entre estes que caracterize pessoalidade e subordinação direta.</w:t>
      </w:r>
    </w:p>
    <w:p>
      <w:pPr>
        <w:pStyle w:val="Normal"/>
        <w:jc w:val="both"/>
        <w:textAlignment w:val="baseline"/>
        <w:rPr/>
      </w:pPr>
      <w:r>
        <w:rPr>
          <w:rFonts w:cs="Arial" w:ascii="Arial" w:hAnsi="Arial"/>
          <w:b/>
          <w:bCs/>
        </w:rPr>
        <w:t xml:space="preserve">Parágrafo Primeiro. </w:t>
      </w:r>
      <w:r>
        <w:rPr>
          <w:rFonts w:cs="Arial" w:ascii="Arial" w:hAnsi="Arial"/>
        </w:rPr>
        <w:t>A Prestação de serviço só estará caracterizada mediante solicitação pela secretaria requisitante.</w:t>
      </w:r>
    </w:p>
    <w:p>
      <w:pPr>
        <w:pStyle w:val="Normal"/>
        <w:jc w:val="both"/>
        <w:textAlignment w:val="baseline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textAlignment w:val="baseline"/>
        <w:rPr/>
      </w:pPr>
      <w:r>
        <w:rPr>
          <w:rFonts w:cs="Arial" w:ascii="Arial" w:hAnsi="Arial"/>
          <w:b/>
          <w:bCs/>
        </w:rPr>
        <w:t>Parágrafo Segundo.</w:t>
      </w:r>
      <w:r>
        <w:rPr>
          <w:rFonts w:cs="Arial" w:ascii="Arial" w:hAnsi="Arial"/>
        </w:rPr>
        <w:t xml:space="preserve"> Os Serviços deverão ser apresentados acompanhados da Nota Fiscal/Fatura correspondente, nos locais determinados pela Prefeitura.</w:t>
      </w:r>
    </w:p>
    <w:p>
      <w:pPr>
        <w:pStyle w:val="Normal"/>
        <w:rPr/>
      </w:pPr>
      <w:r>
        <w:rPr/>
      </w:r>
    </w:p>
    <w:p>
      <w:pPr>
        <w:pStyle w:val="Normal"/>
        <w:jc w:val="both"/>
        <w:textAlignment w:val="baseline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Corpodetexto"/>
        <w:spacing w:lineRule="auto" w:line="276"/>
        <w:rPr/>
      </w:pPr>
      <w:r>
        <w:rPr>
          <w:rFonts w:cs="Arial" w:ascii="Arial" w:hAnsi="Arial"/>
          <w:bCs w:val="false"/>
          <w:sz w:val="20"/>
          <w:szCs w:val="20"/>
        </w:rPr>
        <w:t>CLÁUSULA</w:t>
      </w:r>
      <w:r>
        <w:rPr>
          <w:rFonts w:eastAsia="Arial" w:cs="Arial" w:ascii="Arial" w:hAnsi="Arial"/>
          <w:bCs w:val="false"/>
          <w:sz w:val="20"/>
          <w:szCs w:val="20"/>
        </w:rPr>
        <w:t xml:space="preserve"> </w:t>
      </w:r>
      <w:r>
        <w:rPr>
          <w:rFonts w:cs="Arial" w:ascii="Arial" w:hAnsi="Arial"/>
          <w:bCs w:val="false"/>
          <w:sz w:val="20"/>
          <w:szCs w:val="20"/>
        </w:rPr>
        <w:t>QUINTA</w:t>
      </w:r>
      <w:r>
        <w:rPr>
          <w:rFonts w:eastAsia="Arial" w:cs="Arial" w:ascii="Arial" w:hAnsi="Arial"/>
          <w:bCs w:val="false"/>
          <w:sz w:val="20"/>
          <w:szCs w:val="20"/>
        </w:rPr>
        <w:t xml:space="preserve"> – </w:t>
      </w:r>
      <w:r>
        <w:rPr>
          <w:rFonts w:cs="Arial" w:ascii="Arial" w:hAnsi="Arial"/>
          <w:bCs w:val="false"/>
          <w:sz w:val="20"/>
          <w:szCs w:val="20"/>
        </w:rPr>
        <w:t>DAS</w:t>
      </w:r>
      <w:r>
        <w:rPr>
          <w:rFonts w:eastAsia="Arial" w:cs="Arial" w:ascii="Arial" w:hAnsi="Arial"/>
          <w:bCs w:val="false"/>
          <w:sz w:val="20"/>
          <w:szCs w:val="20"/>
        </w:rPr>
        <w:t xml:space="preserve"> </w:t>
      </w:r>
      <w:r>
        <w:rPr>
          <w:rFonts w:cs="Arial" w:ascii="Arial" w:hAnsi="Arial"/>
          <w:bCs w:val="false"/>
          <w:sz w:val="20"/>
          <w:szCs w:val="20"/>
        </w:rPr>
        <w:t>OBRIGAÇÕES</w:t>
      </w:r>
      <w:r>
        <w:rPr>
          <w:rFonts w:eastAsia="Arial" w:cs="Arial" w:ascii="Arial" w:hAnsi="Arial"/>
          <w:bCs w:val="false"/>
          <w:sz w:val="20"/>
          <w:szCs w:val="20"/>
        </w:rPr>
        <w:t xml:space="preserve"> </w:t>
      </w:r>
      <w:r>
        <w:rPr>
          <w:rFonts w:cs="Arial" w:ascii="Arial" w:hAnsi="Arial"/>
          <w:bCs w:val="false"/>
          <w:sz w:val="20"/>
          <w:szCs w:val="20"/>
        </w:rPr>
        <w:t>DA</w:t>
      </w:r>
      <w:r>
        <w:rPr>
          <w:rFonts w:eastAsia="Arial" w:cs="Arial" w:ascii="Arial" w:hAnsi="Arial"/>
          <w:bCs w:val="false"/>
          <w:sz w:val="20"/>
          <w:szCs w:val="20"/>
        </w:rPr>
        <w:t xml:space="preserve"> </w:t>
      </w:r>
      <w:r>
        <w:rPr>
          <w:rFonts w:cs="Arial" w:ascii="Arial" w:hAnsi="Arial"/>
          <w:bCs w:val="false"/>
          <w:sz w:val="20"/>
          <w:szCs w:val="20"/>
        </w:rPr>
        <w:t>CONTRATADA:</w:t>
      </w:r>
    </w:p>
    <w:p>
      <w:pPr>
        <w:pStyle w:val="Corpodetexto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/>
      </w:pPr>
      <w:r>
        <w:rPr>
          <w:rFonts w:cs="Arial" w:ascii="Arial" w:hAnsi="Arial"/>
          <w:b w:val="false"/>
          <w:bCs w:val="false"/>
          <w:sz w:val="20"/>
          <w:szCs w:val="20"/>
        </w:rPr>
        <w:t>a) Responsabilizar-se integralmente pelos serviços contratados, nos termos da legislação</w:t>
      </w:r>
      <w:r>
        <w:rPr>
          <w:rFonts w:cs="Arial" w:ascii="Arial" w:hAnsi="Arial"/>
          <w:b w:val="false"/>
          <w:bCs w:val="false"/>
          <w:spacing w:val="-31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vigente;</w:t>
      </w:r>
    </w:p>
    <w:p>
      <w:pPr>
        <w:pStyle w:val="Normal"/>
        <w:jc w:val="both"/>
        <w:rPr/>
      </w:pPr>
      <w:r>
        <w:rPr>
          <w:rFonts w:cs="Arial" w:ascii="Arial" w:hAnsi="Arial"/>
        </w:rPr>
        <w:t>b) Selecionar e preparar rigorosamente os empregados que irão prestar os serviços, encaminhando em quantidades suficientes para a correta execução dos serviços, elementos portadores de atestado de boa conduta e demais referências, tendo funções profissionais legalmente registradas em suas carteiras de</w:t>
      </w:r>
      <w:r>
        <w:rPr>
          <w:rFonts w:cs="Arial" w:ascii="Arial" w:hAnsi="Arial"/>
          <w:spacing w:val="-34"/>
        </w:rPr>
        <w:t xml:space="preserve"> </w:t>
      </w:r>
      <w:r>
        <w:rPr>
          <w:rFonts w:cs="Arial" w:ascii="Arial" w:hAnsi="Arial"/>
        </w:rPr>
        <w:t>trabalho;</w:t>
      </w:r>
    </w:p>
    <w:p>
      <w:pPr>
        <w:pStyle w:val="Normal"/>
        <w:jc w:val="both"/>
        <w:rPr/>
      </w:pPr>
      <w:r>
        <w:rPr>
          <w:rFonts w:cs="Arial" w:ascii="Arial" w:hAnsi="Arial"/>
        </w:rPr>
        <w:t>c) Manter disciplina nos locais dos serviços, retirando no prazo máximo de 24 (vinte quatro) horas após notificação, qualquer empregado considerado com conduta inconveniente pela direção das</w:t>
      </w:r>
      <w:r>
        <w:rPr>
          <w:rFonts w:cs="Arial" w:ascii="Arial" w:hAnsi="Arial"/>
          <w:spacing w:val="-21"/>
        </w:rPr>
        <w:t xml:space="preserve"> </w:t>
      </w:r>
      <w:r>
        <w:rPr>
          <w:rFonts w:cs="Arial" w:ascii="Arial" w:hAnsi="Arial"/>
        </w:rPr>
        <w:t>Unidades Escolares da Rede Municipal de Ensino;</w:t>
      </w:r>
    </w:p>
    <w:p>
      <w:pPr>
        <w:pStyle w:val="Normal"/>
        <w:jc w:val="both"/>
        <w:rPr/>
      </w:pPr>
      <w:r>
        <w:rPr>
          <w:rFonts w:cs="Arial" w:ascii="Arial" w:hAnsi="Arial"/>
        </w:rPr>
        <w:t>d) Manter seu pessoal identificando-os através de crachás, com fotografia, e provendo-os dos Equipamentos de Proteção Individual –</w:t>
      </w:r>
      <w:r>
        <w:rPr>
          <w:rFonts w:cs="Arial" w:ascii="Arial" w:hAnsi="Arial"/>
          <w:spacing w:val="-22"/>
        </w:rPr>
        <w:t xml:space="preserve"> </w:t>
      </w:r>
      <w:r>
        <w:rPr>
          <w:rFonts w:cs="Arial" w:ascii="Arial" w:hAnsi="Arial"/>
        </w:rPr>
        <w:t>EPI;</w:t>
      </w:r>
    </w:p>
    <w:p>
      <w:pPr>
        <w:pStyle w:val="Normal"/>
        <w:jc w:val="both"/>
        <w:rPr/>
      </w:pPr>
      <w:r>
        <w:rPr>
          <w:rFonts w:cs="Arial" w:ascii="Arial" w:hAnsi="Arial"/>
        </w:rPr>
        <w:t>e) Implantar, de forma adequada, a planificação, execução e supervisão permanente dos serviços, de forma a obter uma operação correta e eficaz, realizando os serviços de forma meticulosa e constante, mantendo sempre em perfeita ordem todas as dependências objeto dos</w:t>
      </w:r>
      <w:r>
        <w:rPr>
          <w:rFonts w:cs="Arial" w:ascii="Arial" w:hAnsi="Arial"/>
          <w:spacing w:val="-18"/>
        </w:rPr>
        <w:t xml:space="preserve"> </w:t>
      </w:r>
      <w:r>
        <w:rPr>
          <w:rFonts w:cs="Arial" w:ascii="Arial" w:hAnsi="Arial"/>
        </w:rPr>
        <w:t>serviços;</w:t>
      </w:r>
    </w:p>
    <w:p>
      <w:pPr>
        <w:pStyle w:val="Normal"/>
        <w:jc w:val="both"/>
        <w:rPr/>
      </w:pPr>
      <w:r>
        <w:rPr>
          <w:rFonts w:cs="Arial" w:ascii="Arial" w:hAnsi="Arial"/>
        </w:rPr>
        <w:t>f) Manter os supervisores responsáveis pelos serviços, com a missão de garantir o bom andamento dos mesmos permanecendo no local do trabalho, em tempo integral, fiscalizando e ministrando a orientação necessária aos executantes dos serviços. Estes supervisores encarregados dos demais funcionários terão a obrigação de receber as informações por falhas detectadas pelo responsável pelo acompanhamento da qualidade dos serviços na escola e tomar as providências pertinentes, sendo, portanto representante da empresa no que tange a qualidade dos</w:t>
      </w:r>
      <w:r>
        <w:rPr>
          <w:rFonts w:cs="Arial" w:ascii="Arial" w:hAnsi="Arial"/>
          <w:spacing w:val="-10"/>
        </w:rPr>
        <w:t xml:space="preserve"> </w:t>
      </w:r>
      <w:r>
        <w:rPr>
          <w:rFonts w:cs="Arial" w:ascii="Arial" w:hAnsi="Arial"/>
        </w:rPr>
        <w:t>serviços;</w:t>
      </w:r>
    </w:p>
    <w:p>
      <w:pPr>
        <w:pStyle w:val="Normal"/>
        <w:jc w:val="both"/>
        <w:rPr/>
      </w:pPr>
      <w:r>
        <w:rPr>
          <w:rFonts w:cs="Arial" w:ascii="Arial" w:hAnsi="Arial"/>
        </w:rPr>
        <w:t>g) Responsabilizar-se pelo cumprimento, por parte de seus empregados, das normas disciplinares determinadas pela direção da</w:t>
      </w:r>
      <w:r>
        <w:rPr>
          <w:rFonts w:cs="Arial" w:ascii="Arial" w:hAnsi="Arial"/>
          <w:spacing w:val="-11"/>
        </w:rPr>
        <w:t xml:space="preserve"> </w:t>
      </w:r>
      <w:r>
        <w:rPr>
          <w:rFonts w:cs="Arial" w:ascii="Arial" w:hAnsi="Arial"/>
        </w:rPr>
        <w:t>escola;</w:t>
      </w:r>
    </w:p>
    <w:p>
      <w:pPr>
        <w:pStyle w:val="Normal"/>
        <w:jc w:val="both"/>
        <w:rPr/>
      </w:pPr>
      <w:r>
        <w:rPr>
          <w:rFonts w:cs="Arial" w:ascii="Arial" w:hAnsi="Arial"/>
        </w:rPr>
        <w:t>h) Assumir todas as responsabilidades e tomar as medidas necessárias ao atendimento dos seus empregados, acidentados ou com mal súbito, por meio de seus encarregados, enviando um substituto em caso de impossibilidade dos</w:t>
      </w:r>
      <w:r>
        <w:rPr>
          <w:rFonts w:cs="Arial" w:ascii="Arial" w:hAnsi="Arial"/>
          <w:spacing w:val="-10"/>
        </w:rPr>
        <w:t xml:space="preserve"> </w:t>
      </w:r>
      <w:r>
        <w:rPr>
          <w:rFonts w:cs="Arial" w:ascii="Arial" w:hAnsi="Arial"/>
        </w:rPr>
        <w:t>mesmos;</w:t>
      </w:r>
    </w:p>
    <w:p>
      <w:pPr>
        <w:pStyle w:val="Normal"/>
        <w:jc w:val="both"/>
        <w:rPr/>
      </w:pPr>
      <w:r>
        <w:rPr>
          <w:rFonts w:cs="Arial" w:ascii="Arial" w:hAnsi="Arial"/>
        </w:rPr>
        <w:t>i) Cumprir, além dos postulados legais vigentes de âmbito federal, estadual ou municipal, as</w:t>
      </w:r>
      <w:r>
        <w:rPr>
          <w:rFonts w:cs="Arial" w:ascii="Arial" w:hAnsi="Arial"/>
          <w:spacing w:val="-26"/>
        </w:rPr>
        <w:t xml:space="preserve"> </w:t>
      </w:r>
      <w:r>
        <w:rPr>
          <w:rFonts w:cs="Arial" w:ascii="Arial" w:hAnsi="Arial"/>
        </w:rPr>
        <w:t>normas de segurança da</w:t>
      </w:r>
      <w:r>
        <w:rPr>
          <w:rFonts w:cs="Arial" w:ascii="Arial" w:hAnsi="Arial"/>
          <w:spacing w:val="-8"/>
        </w:rPr>
        <w:t xml:space="preserve"> </w:t>
      </w:r>
      <w:r>
        <w:rPr>
          <w:rFonts w:cs="Arial" w:ascii="Arial" w:hAnsi="Arial"/>
        </w:rPr>
        <w:t>escola;</w:t>
      </w:r>
    </w:p>
    <w:p>
      <w:pPr>
        <w:pStyle w:val="Normal"/>
        <w:jc w:val="both"/>
        <w:rPr/>
      </w:pPr>
      <w:r>
        <w:rPr>
          <w:rFonts w:cs="Arial" w:ascii="Arial" w:hAnsi="Arial"/>
        </w:rPr>
        <w:t>j) Instruir os seus empregados, quanto à prevenção de incêndios nas áreas</w:t>
      </w:r>
      <w:r>
        <w:rPr>
          <w:rFonts w:cs="Arial" w:ascii="Arial" w:hAnsi="Arial"/>
          <w:spacing w:val="-33"/>
        </w:rPr>
        <w:t xml:space="preserve"> </w:t>
      </w:r>
      <w:r>
        <w:rPr>
          <w:rFonts w:cs="Arial" w:ascii="Arial" w:hAnsi="Arial"/>
        </w:rPr>
        <w:t>escolares;</w:t>
      </w:r>
    </w:p>
    <w:p>
      <w:pPr>
        <w:pStyle w:val="Normal"/>
        <w:jc w:val="both"/>
        <w:rPr/>
      </w:pPr>
      <w:r>
        <w:rPr>
          <w:rFonts w:cs="Arial" w:ascii="Arial" w:hAnsi="Arial"/>
        </w:rPr>
        <w:t xml:space="preserve">k) Registrar e controlar, diariamente, a assiduidade e a pontualidade de seu pessoal, bem como </w:t>
      </w:r>
      <w:r>
        <w:rPr>
          <w:rFonts w:cs="Arial" w:ascii="Arial" w:hAnsi="Arial"/>
          <w:spacing w:val="6"/>
        </w:rPr>
        <w:t xml:space="preserve">as </w:t>
      </w:r>
      <w:r>
        <w:rPr>
          <w:rFonts w:cs="Arial" w:ascii="Arial" w:hAnsi="Arial"/>
        </w:rPr>
        <w:t>ocorrências</w:t>
      </w:r>
      <w:r>
        <w:rPr>
          <w:rFonts w:cs="Arial" w:ascii="Arial" w:hAnsi="Arial"/>
          <w:spacing w:val="-8"/>
        </w:rPr>
        <w:t xml:space="preserve"> </w:t>
      </w:r>
      <w:r>
        <w:rPr>
          <w:rFonts w:cs="Arial" w:ascii="Arial" w:hAnsi="Arial"/>
        </w:rPr>
        <w:t>havidas;</w:t>
      </w:r>
    </w:p>
    <w:p>
      <w:pPr>
        <w:pStyle w:val="Normal"/>
        <w:jc w:val="both"/>
        <w:rPr/>
      </w:pPr>
      <w:r>
        <w:rPr>
          <w:rFonts w:cs="Arial" w:ascii="Arial" w:hAnsi="Arial"/>
        </w:rPr>
        <w:t>l) Observar conduta adequada na utilização dos materiais, equipamentos, ferramentas e utensílios, objetivando a correta execução dos</w:t>
      </w:r>
      <w:r>
        <w:rPr>
          <w:rFonts w:cs="Arial" w:ascii="Arial" w:hAnsi="Arial"/>
          <w:spacing w:val="-13"/>
        </w:rPr>
        <w:t xml:space="preserve"> </w:t>
      </w:r>
      <w:r>
        <w:rPr>
          <w:rFonts w:cs="Arial" w:ascii="Arial" w:hAnsi="Arial"/>
        </w:rPr>
        <w:t>serviços.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m) Utilizar e manusear os produtos de limpeza (saneantes/domissanitários) disponibilizados pela contratante.</w:t>
      </w:r>
    </w:p>
    <w:p>
      <w:pPr>
        <w:pStyle w:val="Normal"/>
        <w:jc w:val="both"/>
        <w:rPr/>
      </w:pPr>
      <w:r>
        <w:rPr>
          <w:rFonts w:cs="Arial" w:ascii="Arial" w:hAnsi="Arial"/>
        </w:rPr>
        <w:t>n) Realizar os serviços de</w:t>
      </w:r>
      <w:r>
        <w:rPr>
          <w:rFonts w:cs="Arial" w:ascii="Arial" w:hAnsi="Arial"/>
          <w:spacing w:val="-14"/>
        </w:rPr>
        <w:t xml:space="preserve"> </w:t>
      </w:r>
      <w:r>
        <w:rPr>
          <w:rFonts w:cs="Arial" w:ascii="Arial" w:hAnsi="Arial"/>
        </w:rPr>
        <w:t>lavanderia;</w:t>
      </w:r>
    </w:p>
    <w:p>
      <w:pPr>
        <w:pStyle w:val="Normal"/>
        <w:jc w:val="both"/>
        <w:rPr/>
      </w:pPr>
      <w:r>
        <w:rPr>
          <w:rFonts w:cs="Arial" w:ascii="Arial" w:hAnsi="Arial"/>
        </w:rPr>
        <w:t>o) Responsabilizar-se pelo cumprimento de todas as cláusulas deste</w:t>
      </w:r>
      <w:r>
        <w:rPr>
          <w:rFonts w:cs="Arial" w:ascii="Arial" w:hAnsi="Arial"/>
          <w:spacing w:val="-15"/>
        </w:rPr>
        <w:t xml:space="preserve"> </w:t>
      </w:r>
      <w:r>
        <w:rPr>
          <w:rFonts w:cs="Arial" w:ascii="Arial" w:hAnsi="Arial"/>
        </w:rPr>
        <w:t>projeto;</w:t>
      </w:r>
    </w:p>
    <w:p>
      <w:pPr>
        <w:pStyle w:val="Normal"/>
        <w:jc w:val="both"/>
        <w:rPr/>
      </w:pPr>
      <w:r>
        <w:rPr>
          <w:rFonts w:cs="Arial" w:ascii="Arial" w:hAnsi="Arial"/>
        </w:rPr>
        <w:t>p) Responsabilizar-se pela manutenção do patrimônio que</w:t>
      </w:r>
      <w:r>
        <w:rPr>
          <w:rFonts w:cs="Arial" w:ascii="Arial" w:hAnsi="Arial"/>
          <w:spacing w:val="-22"/>
        </w:rPr>
        <w:t xml:space="preserve"> </w:t>
      </w:r>
      <w:r>
        <w:rPr>
          <w:rFonts w:cs="Arial" w:ascii="Arial" w:hAnsi="Arial"/>
        </w:rPr>
        <w:t>utilizar;</w:t>
      </w:r>
    </w:p>
    <w:p>
      <w:pPr>
        <w:pStyle w:val="Normal"/>
        <w:jc w:val="both"/>
        <w:rPr/>
      </w:pPr>
      <w:r>
        <w:rPr>
          <w:rFonts w:cs="Arial" w:ascii="Arial" w:hAnsi="Arial"/>
        </w:rPr>
        <w:t>q) Entregar até a data contratada de cada mês as notas fiscais referentes à educação infantil e ensino fundamental, assim como a documentação de comprovação referente ao pagamento de funcionários, recolhimento de INSS, FGTS e demais encargos</w:t>
      </w:r>
      <w:r>
        <w:rPr>
          <w:rFonts w:cs="Arial" w:ascii="Arial" w:hAnsi="Arial"/>
          <w:spacing w:val="-19"/>
        </w:rPr>
        <w:t xml:space="preserve"> </w:t>
      </w:r>
      <w:r>
        <w:rPr>
          <w:rFonts w:cs="Arial" w:ascii="Arial" w:hAnsi="Arial"/>
        </w:rPr>
        <w:t>trabalhistas.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r) Caso a secretaria não disponha de equipamentos tipo lava jato, enceradeira etc, a prestadora de serviço deverá fornecer os mesmos. </w:t>
      </w:r>
    </w:p>
    <w:p>
      <w:pPr>
        <w:pStyle w:val="Normal"/>
        <w:ind w:left="0" w:right="-16" w:hanging="0"/>
        <w:jc w:val="both"/>
        <w:textAlignment w:val="baseline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ind w:left="0" w:right="-16" w:hanging="0"/>
        <w:jc w:val="both"/>
        <w:textAlignment w:val="baseline"/>
        <w:rPr>
          <w:rFonts w:ascii="Arial" w:hAnsi="Arial" w:cs="Arial"/>
        </w:rPr>
      </w:pPr>
      <w:r>
        <w:rPr>
          <w:rFonts w:cs="Arial" w:ascii="Arial" w:hAnsi="Arial"/>
          <w:b/>
          <w:bCs/>
        </w:rPr>
        <w:t>Parágrafo único.</w:t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  <w:b/>
          <w:bCs/>
        </w:rPr>
        <w:t>A CONTRATADA</w:t>
      </w:r>
      <w:r>
        <w:rPr>
          <w:rFonts w:cs="Arial" w:ascii="Arial" w:hAnsi="Arial"/>
        </w:rPr>
        <w:t xml:space="preserve"> não poderá transferir a outrem as obrigações assumidas neste contrato.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Corpodetexto"/>
        <w:spacing w:lineRule="auto" w:line="276"/>
        <w:rPr/>
      </w:pPr>
      <w:r>
        <w:rPr>
          <w:rFonts w:cs="Arial" w:ascii="Arial" w:hAnsi="Arial"/>
          <w:bCs w:val="false"/>
          <w:sz w:val="20"/>
          <w:szCs w:val="20"/>
        </w:rPr>
        <w:t>CLÁUSULA</w:t>
      </w:r>
      <w:r>
        <w:rPr>
          <w:rFonts w:eastAsia="Arial" w:cs="Arial" w:ascii="Arial" w:hAnsi="Arial"/>
          <w:bCs w:val="false"/>
          <w:sz w:val="20"/>
          <w:szCs w:val="20"/>
        </w:rPr>
        <w:t xml:space="preserve"> </w:t>
      </w:r>
      <w:r>
        <w:rPr>
          <w:rFonts w:cs="Arial" w:ascii="Arial" w:hAnsi="Arial"/>
          <w:bCs w:val="false"/>
          <w:sz w:val="20"/>
          <w:szCs w:val="20"/>
        </w:rPr>
        <w:t>SEXTA</w:t>
      </w:r>
      <w:r>
        <w:rPr>
          <w:rFonts w:eastAsia="Arial" w:cs="Arial" w:ascii="Arial" w:hAnsi="Arial"/>
          <w:bCs w:val="false"/>
          <w:sz w:val="20"/>
          <w:szCs w:val="20"/>
        </w:rPr>
        <w:t xml:space="preserve"> – </w:t>
      </w:r>
      <w:r>
        <w:rPr>
          <w:rFonts w:cs="Arial" w:ascii="Arial" w:hAnsi="Arial"/>
          <w:bCs w:val="false"/>
          <w:sz w:val="20"/>
          <w:szCs w:val="20"/>
        </w:rPr>
        <w:t>DAS</w:t>
      </w:r>
      <w:r>
        <w:rPr>
          <w:rFonts w:eastAsia="Arial" w:cs="Arial" w:ascii="Arial" w:hAnsi="Arial"/>
          <w:bCs w:val="false"/>
          <w:sz w:val="20"/>
          <w:szCs w:val="20"/>
        </w:rPr>
        <w:t xml:space="preserve"> </w:t>
      </w:r>
      <w:r>
        <w:rPr>
          <w:rFonts w:cs="Arial" w:ascii="Arial" w:hAnsi="Arial"/>
          <w:bCs w:val="false"/>
          <w:sz w:val="20"/>
          <w:szCs w:val="20"/>
        </w:rPr>
        <w:t>OBRIGAÇÕES</w:t>
      </w:r>
      <w:r>
        <w:rPr>
          <w:rFonts w:eastAsia="Arial" w:cs="Arial" w:ascii="Arial" w:hAnsi="Arial"/>
          <w:bCs w:val="false"/>
          <w:sz w:val="20"/>
          <w:szCs w:val="20"/>
        </w:rPr>
        <w:t xml:space="preserve"> </w:t>
      </w:r>
      <w:r>
        <w:rPr>
          <w:rFonts w:cs="Arial" w:ascii="Arial" w:hAnsi="Arial"/>
          <w:bCs w:val="false"/>
          <w:sz w:val="20"/>
          <w:szCs w:val="20"/>
        </w:rPr>
        <w:t>DA</w:t>
      </w:r>
      <w:r>
        <w:rPr>
          <w:rFonts w:eastAsia="Arial" w:cs="Arial" w:ascii="Arial" w:hAnsi="Arial"/>
          <w:bCs w:val="false"/>
          <w:sz w:val="20"/>
          <w:szCs w:val="20"/>
        </w:rPr>
        <w:t xml:space="preserve"> </w:t>
      </w:r>
      <w:r>
        <w:rPr>
          <w:rFonts w:cs="Arial" w:ascii="Arial" w:hAnsi="Arial"/>
          <w:bCs w:val="false"/>
          <w:sz w:val="20"/>
          <w:szCs w:val="20"/>
        </w:rPr>
        <w:t>CONTRATANTE:</w:t>
      </w:r>
    </w:p>
    <w:p>
      <w:pPr>
        <w:pStyle w:val="Corpodetexto"/>
        <w:spacing w:lineRule="auto" w:line="276"/>
        <w:rPr>
          <w:rFonts w:ascii="Arial" w:hAnsi="Arial" w:cs="Arial"/>
          <w:b w:val="false"/>
          <w:b w:val="false"/>
          <w:bCs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sz w:val="20"/>
          <w:szCs w:val="20"/>
        </w:rPr>
        <w:t>É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obrigação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da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CONTRATANTE,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liquidar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o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empenho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e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efetuar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o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pagamento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da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fatura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da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empresa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CONTRATADA,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nos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prazos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estabelecidos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no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presente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contrato.</w:t>
      </w:r>
    </w:p>
    <w:p>
      <w:pPr>
        <w:pStyle w:val="Corpodetexto"/>
        <w:spacing w:lineRule="auto" w:line="276"/>
        <w:rPr>
          <w:rFonts w:ascii="Arial" w:hAnsi="Arial" w:cs="Arial"/>
          <w:b w:val="false"/>
          <w:b w:val="false"/>
          <w:bCs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sz w:val="20"/>
          <w:szCs w:val="20"/>
        </w:rPr>
      </w:r>
    </w:p>
    <w:p>
      <w:pPr>
        <w:pStyle w:val="Corpodetexto"/>
        <w:spacing w:lineRule="auto" w:line="276"/>
        <w:rPr/>
      </w:pPr>
      <w:r>
        <w:rPr>
          <w:rFonts w:cs="Arial" w:ascii="Arial" w:hAnsi="Arial"/>
          <w:bCs w:val="false"/>
          <w:sz w:val="20"/>
          <w:szCs w:val="20"/>
        </w:rPr>
        <w:t>CLÁUSULA</w:t>
      </w:r>
      <w:r>
        <w:rPr>
          <w:rFonts w:eastAsia="Arial" w:cs="Arial" w:ascii="Arial" w:hAnsi="Arial"/>
          <w:bCs w:val="false"/>
          <w:sz w:val="20"/>
          <w:szCs w:val="20"/>
        </w:rPr>
        <w:t xml:space="preserve"> </w:t>
      </w:r>
      <w:r>
        <w:rPr>
          <w:rFonts w:cs="Arial" w:ascii="Arial" w:hAnsi="Arial"/>
          <w:bCs w:val="false"/>
          <w:sz w:val="20"/>
          <w:szCs w:val="20"/>
        </w:rPr>
        <w:t>SÉTIMA</w:t>
      </w:r>
      <w:r>
        <w:rPr>
          <w:rFonts w:eastAsia="Arial" w:cs="Arial" w:ascii="Arial" w:hAnsi="Arial"/>
          <w:bCs w:val="false"/>
          <w:sz w:val="20"/>
          <w:szCs w:val="20"/>
        </w:rPr>
        <w:t xml:space="preserve"> – </w:t>
      </w:r>
      <w:r>
        <w:rPr>
          <w:rFonts w:cs="Arial" w:ascii="Arial" w:hAnsi="Arial"/>
          <w:bCs w:val="false"/>
          <w:sz w:val="20"/>
          <w:szCs w:val="20"/>
        </w:rPr>
        <w:t>DA</w:t>
      </w:r>
      <w:r>
        <w:rPr>
          <w:rFonts w:eastAsia="Arial" w:cs="Arial" w:ascii="Arial" w:hAnsi="Arial"/>
          <w:bCs w:val="false"/>
          <w:sz w:val="20"/>
          <w:szCs w:val="20"/>
        </w:rPr>
        <w:t xml:space="preserve"> </w:t>
      </w:r>
      <w:r>
        <w:rPr>
          <w:rFonts w:cs="Arial" w:ascii="Arial" w:hAnsi="Arial"/>
          <w:bCs w:val="false"/>
          <w:sz w:val="20"/>
          <w:szCs w:val="20"/>
        </w:rPr>
        <w:t>VIGÊNCIA:</w:t>
      </w:r>
    </w:p>
    <w:p>
      <w:pPr>
        <w:pStyle w:val="Corpodetexto"/>
        <w:spacing w:lineRule="auto" w:line="240" w:before="0" w:after="0"/>
        <w:jc w:val="both"/>
        <w:textAlignment w:val="baseline"/>
        <w:rPr/>
      </w:pPr>
      <w:r>
        <w:rPr>
          <w:rFonts w:eastAsia="Arial" w:cs="Arial" w:ascii="Arial" w:hAnsi="Arial"/>
          <w:b w:val="false"/>
          <w:bCs w:val="false"/>
          <w:sz w:val="20"/>
          <w:szCs w:val="20"/>
          <w:lang w:val="pt-BR" w:eastAsia="pt-BR"/>
        </w:rPr>
        <w:t xml:space="preserve">O presente contrato terá início da vigência na data de sua assinatura vigorando pelo prazo de 12 meses, </w:t>
      </w:r>
      <w:r>
        <w:rPr>
          <w:rFonts w:eastAsia="Arial" w:cs="Arial" w:ascii="Arial" w:hAnsi="Arial"/>
          <w:b w:val="false"/>
          <w:bCs w:val="false"/>
          <w:sz w:val="20"/>
          <w:szCs w:val="20"/>
          <w:lang w:val="pt-BR" w:eastAsia="pt-BR"/>
        </w:rPr>
        <w:t xml:space="preserve">começando em 21 de Maio de 2019, </w:t>
      </w:r>
      <w:r>
        <w:rPr>
          <w:rFonts w:eastAsia="Arial" w:cs="Arial" w:ascii="Arial" w:hAnsi="Arial"/>
          <w:b w:val="false"/>
          <w:bCs w:val="false"/>
          <w:sz w:val="20"/>
          <w:szCs w:val="20"/>
          <w:lang w:val="pt-BR" w:eastAsia="pt-BR"/>
        </w:rPr>
        <w:t xml:space="preserve">podendo ser prorrogado por iguais e sucessivos períodos por até </w:t>
      </w:r>
      <w:r>
        <w:rPr>
          <w:rFonts w:eastAsia="Arial" w:cs="Arial" w:ascii="Arial" w:hAnsi="Arial"/>
          <w:b w:val="false"/>
          <w:bCs w:val="false"/>
          <w:sz w:val="20"/>
          <w:szCs w:val="20"/>
          <w:lang w:val="pt-BR" w:eastAsia="pt-BR"/>
        </w:rPr>
        <w:t>49</w:t>
      </w:r>
      <w:r>
        <w:rPr>
          <w:rFonts w:eastAsia="Arial" w:cs="Arial" w:ascii="Arial" w:hAnsi="Arial"/>
          <w:b w:val="false"/>
          <w:bCs w:val="false"/>
          <w:sz w:val="20"/>
          <w:szCs w:val="20"/>
          <w:lang w:val="pt-BR" w:eastAsia="pt-BR"/>
        </w:rPr>
        <w:t xml:space="preserve"> meses considerando o período inicial da contratação, a critério da administração, devendo ser observado o artigo 40, XI da Lei 8666/1993 ficando fixado IPCA acumulado dos últimos 12 meses como índice de reajuste.</w:t>
      </w:r>
    </w:p>
    <w:p>
      <w:pPr>
        <w:pStyle w:val="Normal"/>
        <w:spacing w:lineRule="auto" w:line="276"/>
        <w:rPr>
          <w:rFonts w:ascii="Arial" w:hAnsi="Arial" w:cs="Arial"/>
          <w:b w:val="false"/>
          <w:b w:val="false"/>
          <w:bCs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sz w:val="20"/>
          <w:szCs w:val="20"/>
        </w:rPr>
      </w:r>
    </w:p>
    <w:p>
      <w:pPr>
        <w:pStyle w:val="Corpodetexto"/>
        <w:spacing w:lineRule="auto" w:line="276"/>
        <w:rPr/>
      </w:pPr>
      <w:r>
        <w:rPr>
          <w:rFonts w:cs="Arial" w:ascii="Arial" w:hAnsi="Arial"/>
          <w:bCs w:val="false"/>
          <w:sz w:val="20"/>
          <w:szCs w:val="20"/>
        </w:rPr>
        <w:t>CLÁUSULA</w:t>
      </w:r>
      <w:r>
        <w:rPr>
          <w:rFonts w:eastAsia="Arial" w:cs="Arial" w:ascii="Arial" w:hAnsi="Arial"/>
          <w:bCs w:val="false"/>
          <w:sz w:val="20"/>
          <w:szCs w:val="20"/>
        </w:rPr>
        <w:t xml:space="preserve"> </w:t>
      </w:r>
      <w:r>
        <w:rPr>
          <w:rFonts w:cs="Arial" w:ascii="Arial" w:hAnsi="Arial"/>
          <w:bCs w:val="false"/>
          <w:sz w:val="20"/>
          <w:szCs w:val="20"/>
        </w:rPr>
        <w:t>OITAVA</w:t>
      </w:r>
      <w:r>
        <w:rPr>
          <w:rFonts w:eastAsia="Arial" w:cs="Arial" w:ascii="Arial" w:hAnsi="Arial"/>
          <w:bCs w:val="false"/>
          <w:sz w:val="20"/>
          <w:szCs w:val="20"/>
        </w:rPr>
        <w:t xml:space="preserve"> – </w:t>
      </w:r>
      <w:r>
        <w:rPr>
          <w:rFonts w:cs="Arial" w:ascii="Arial" w:hAnsi="Arial"/>
          <w:bCs w:val="false"/>
          <w:sz w:val="20"/>
          <w:szCs w:val="20"/>
        </w:rPr>
        <w:t>DAS</w:t>
      </w:r>
      <w:r>
        <w:rPr>
          <w:rFonts w:eastAsia="Arial" w:cs="Arial" w:ascii="Arial" w:hAnsi="Arial"/>
          <w:bCs w:val="false"/>
          <w:sz w:val="20"/>
          <w:szCs w:val="20"/>
        </w:rPr>
        <w:t xml:space="preserve"> </w:t>
      </w:r>
      <w:r>
        <w:rPr>
          <w:rFonts w:cs="Arial" w:ascii="Arial" w:hAnsi="Arial"/>
          <w:bCs w:val="false"/>
          <w:sz w:val="20"/>
          <w:szCs w:val="20"/>
        </w:rPr>
        <w:t>PENALIDADES:</w:t>
      </w:r>
    </w:p>
    <w:p>
      <w:pPr>
        <w:pStyle w:val="Corpodetexto"/>
        <w:spacing w:lineRule="auto" w:line="276"/>
        <w:rPr>
          <w:rFonts w:ascii="Arial" w:hAnsi="Arial" w:cs="Arial"/>
          <w:bCs w:val="false"/>
          <w:sz w:val="20"/>
          <w:szCs w:val="20"/>
        </w:rPr>
      </w:pPr>
      <w:r>
        <w:rPr>
          <w:rFonts w:cs="Arial" w:ascii="Arial" w:hAnsi="Arial"/>
          <w:bCs w:val="false"/>
          <w:sz w:val="20"/>
          <w:szCs w:val="20"/>
        </w:rPr>
      </w:r>
    </w:p>
    <w:p>
      <w:pPr>
        <w:pStyle w:val="Normal"/>
        <w:widowControl w:val="false"/>
        <w:overflowPunct w:val="false"/>
        <w:ind w:right="28" w:hanging="0"/>
        <w:jc w:val="both"/>
        <w:textAlignment w:val="baseline"/>
        <w:rPr>
          <w:rFonts w:ascii="Arial" w:hAnsi="Arial" w:cs="Arial"/>
        </w:rPr>
      </w:pPr>
      <w:r>
        <w:rPr>
          <w:rFonts w:cs="Arial" w:ascii="Arial" w:hAnsi="Arial"/>
        </w:rPr>
        <w:t>A recusa injusta da adjudicatária em assinar o contrato, aceitar ou retirar o instrumento equivalente, dentro do prazo estabelecido pelo Município, caracteriza o descumprimento total da obrigação assumida, sujeitando-se às penalidades aqui previstas.</w:t>
      </w:r>
    </w:p>
    <w:p>
      <w:pPr>
        <w:pStyle w:val="Normal"/>
        <w:widowControl w:val="false"/>
        <w:ind w:left="0" w:right="28" w:hanging="0"/>
        <w:jc w:val="both"/>
        <w:textAlignment w:val="baseline"/>
        <w:rPr/>
      </w:pPr>
      <w:r>
        <w:rPr>
          <w:rFonts w:cs="Arial" w:ascii="Arial" w:hAnsi="Arial"/>
        </w:rPr>
        <w:t>Pelo descumprimento total ou parcial da prestação dos serviços, a autoridade administrativa poderá, garantida prévia defesa, aplicar ao contratado as seguintes sanções:advertência, que será aplicada através de notificação por meio de ofício, mediante contra recibo do representante legal da contratada estabelecendo o prazo de 05</w:t>
      </w:r>
      <w:r>
        <w:rPr>
          <w:rFonts w:cs="Arial" w:ascii="Arial" w:hAnsi="Arial"/>
          <w:b/>
          <w:bCs/>
        </w:rPr>
        <w:t xml:space="preserve"> </w:t>
      </w:r>
      <w:r>
        <w:rPr>
          <w:rFonts w:cs="Arial" w:ascii="Arial" w:hAnsi="Arial"/>
        </w:rPr>
        <w:t>(cinco) dias úteis para que a empresa licitante apresente justificativas para o atraso, que só serão aceitas mediante crivo da administração;multa nas formas previstas no item 15.3 e 15.4;rescisão de contrato;suspensão do direito de licitar junto à Prefeitura Municipal de Canguçu, pelo prazo de até 02 (dois) anos; declaração de inidoneidade para contratar ou transacionar com a Prefeitura Municipal de CANGUÇU. Será aplicada multa de 0,1% (um décimos por cento) do valor total do contrato, por dia de atraso e descumprimento das obrigações estabelecidas no presente edital, até o máximo de 10 (dez por cento), a ser recolhida no prazo máximo de 15 (quinze) dias contados da notificação oficial da Contratada.Será aplicada multa de 10% (dez por cento) sobre o valor do contrato, no caso e inexecução total ou parcial do contrato, a ser recolhida no prazo máximo de 15 (quinze) dias contados da notificação oficial da contratada.</w:t>
      </w:r>
    </w:p>
    <w:p>
      <w:pPr>
        <w:pStyle w:val="Normal"/>
        <w:ind w:left="0" w:right="0" w:hanging="33"/>
        <w:jc w:val="both"/>
        <w:textAlignment w:val="baseline"/>
        <w:rPr>
          <w:rFonts w:ascii="Arial" w:hAnsi="Arial" w:cs="Arial"/>
        </w:rPr>
      </w:pPr>
      <w:r>
        <w:rPr>
          <w:rFonts w:cs="Arial" w:ascii="Arial" w:hAnsi="Arial"/>
        </w:rPr>
        <w:tab/>
        <w:t>As multas serão descontadas dos pagamentos e, quando for o caso, cobradas judicialmente.As sanções previstas nos itens 15.2.1, 15.2.3 e 15.2.4 do edital poderão ser aplicadas juntamente com a do item 15.2.2, facultada defesa prévia do interessado no prazo de 05 (cinco) dias úteis.</w:t>
      </w:r>
    </w:p>
    <w:p>
      <w:pPr>
        <w:pStyle w:val="Normal"/>
        <w:overflowPunct w:val="false"/>
        <w:jc w:val="both"/>
        <w:textAlignment w:val="baseline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Ttulo3"/>
        <w:numPr>
          <w:ilvl w:val="2"/>
          <w:numId w:val="2"/>
        </w:numPr>
        <w:spacing w:lineRule="auto" w:line="276"/>
        <w:rPr/>
      </w:pPr>
      <w:r>
        <w:rPr>
          <w:rFonts w:cs="Arial" w:ascii="Arial" w:hAnsi="Arial"/>
          <w:bCs/>
          <w:szCs w:val="20"/>
        </w:rPr>
        <w:t>CLÁUSULA</w:t>
      </w:r>
      <w:r>
        <w:rPr>
          <w:rFonts w:eastAsia="Arial" w:cs="Arial" w:ascii="Arial" w:hAnsi="Arial"/>
          <w:bCs/>
          <w:szCs w:val="20"/>
        </w:rPr>
        <w:t xml:space="preserve"> </w:t>
      </w:r>
      <w:r>
        <w:rPr>
          <w:rFonts w:cs="Arial" w:ascii="Arial" w:hAnsi="Arial"/>
          <w:bCs/>
          <w:szCs w:val="20"/>
        </w:rPr>
        <w:t>NONA</w:t>
      </w:r>
      <w:r>
        <w:rPr>
          <w:rFonts w:eastAsia="Arial" w:cs="Arial" w:ascii="Arial" w:hAnsi="Arial"/>
          <w:bCs/>
          <w:szCs w:val="20"/>
        </w:rPr>
        <w:t xml:space="preserve"> – </w:t>
      </w:r>
      <w:r>
        <w:rPr>
          <w:rFonts w:cs="Arial" w:ascii="Arial" w:hAnsi="Arial"/>
          <w:bCs/>
          <w:szCs w:val="20"/>
        </w:rPr>
        <w:t>DA</w:t>
      </w:r>
      <w:r>
        <w:rPr>
          <w:rFonts w:eastAsia="Arial" w:cs="Arial" w:ascii="Arial" w:hAnsi="Arial"/>
          <w:bCs/>
          <w:szCs w:val="20"/>
        </w:rPr>
        <w:t xml:space="preserve"> </w:t>
      </w:r>
      <w:r>
        <w:rPr>
          <w:rFonts w:cs="Arial" w:ascii="Arial" w:hAnsi="Arial"/>
          <w:bCs/>
          <w:szCs w:val="20"/>
        </w:rPr>
        <w:t>RESCISÃO</w:t>
      </w:r>
      <w:r>
        <w:rPr>
          <w:rFonts w:eastAsia="Arial" w:cs="Arial" w:ascii="Arial" w:hAnsi="Arial"/>
          <w:bCs/>
          <w:szCs w:val="20"/>
        </w:rPr>
        <w:t xml:space="preserve"> </w:t>
      </w:r>
      <w:r>
        <w:rPr>
          <w:rFonts w:cs="Arial" w:ascii="Arial" w:hAnsi="Arial"/>
          <w:bCs/>
          <w:szCs w:val="20"/>
        </w:rPr>
        <w:t>DO</w:t>
      </w:r>
      <w:r>
        <w:rPr>
          <w:rFonts w:eastAsia="Arial" w:cs="Arial" w:ascii="Arial" w:hAnsi="Arial"/>
          <w:bCs/>
          <w:szCs w:val="20"/>
        </w:rPr>
        <w:t xml:space="preserve"> </w:t>
      </w:r>
      <w:r>
        <w:rPr>
          <w:rFonts w:cs="Arial" w:ascii="Arial" w:hAnsi="Arial"/>
          <w:bCs/>
          <w:szCs w:val="20"/>
        </w:rPr>
        <w:t>CONTRATO:</w:t>
      </w:r>
    </w:p>
    <w:p>
      <w:pPr>
        <w:pStyle w:val="Normal"/>
        <w:spacing w:lineRule="auto" w:line="276"/>
        <w:jc w:val="both"/>
        <w:rPr>
          <w:rFonts w:ascii="Arial" w:hAnsi="Arial" w:cs="Arial"/>
        </w:rPr>
      </w:pPr>
      <w:r>
        <w:rPr>
          <w:rFonts w:cs="Arial" w:ascii="Arial" w:hAnsi="Arial"/>
        </w:rPr>
        <w:t>A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inexecução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total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ou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parcial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do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contrato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ensejará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sua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rescisão,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com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as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consequências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contratuais,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de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acordo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com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o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disposto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nos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artigos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78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a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80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da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Lei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8.666/93.</w:t>
      </w:r>
    </w:p>
    <w:p>
      <w:pPr>
        <w:pStyle w:val="Normal"/>
        <w:spacing w:lineRule="auto" w:line="276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Ttulo3"/>
        <w:numPr>
          <w:ilvl w:val="2"/>
          <w:numId w:val="2"/>
        </w:numPr>
        <w:spacing w:lineRule="auto" w:line="276"/>
        <w:rPr>
          <w:rFonts w:ascii="Arial" w:hAnsi="Arial" w:cs="Arial"/>
          <w:bCs/>
          <w:szCs w:val="20"/>
        </w:rPr>
      </w:pPr>
      <w:r>
        <w:rPr>
          <w:rFonts w:eastAsia="Arial" w:cs="Arial" w:ascii="Arial" w:hAnsi="Arial"/>
          <w:bCs/>
          <w:szCs w:val="20"/>
        </w:rPr>
        <w:t xml:space="preserve"> </w:t>
      </w:r>
      <w:r>
        <w:rPr>
          <w:rFonts w:cs="Arial" w:ascii="Arial" w:hAnsi="Arial"/>
          <w:bCs/>
          <w:szCs w:val="20"/>
        </w:rPr>
        <w:t>CLÁUSULA</w:t>
      </w:r>
      <w:r>
        <w:rPr>
          <w:rFonts w:eastAsia="Arial" w:cs="Arial" w:ascii="Arial" w:hAnsi="Arial"/>
          <w:bCs/>
          <w:szCs w:val="20"/>
        </w:rPr>
        <w:t xml:space="preserve"> </w:t>
      </w:r>
      <w:r>
        <w:rPr>
          <w:rFonts w:cs="Arial" w:ascii="Arial" w:hAnsi="Arial"/>
          <w:bCs/>
          <w:szCs w:val="20"/>
        </w:rPr>
        <w:t>DÉCIMA</w:t>
      </w:r>
      <w:r>
        <w:rPr>
          <w:rFonts w:eastAsia="Arial" w:cs="Arial" w:ascii="Arial" w:hAnsi="Arial"/>
          <w:bCs/>
          <w:szCs w:val="20"/>
        </w:rPr>
        <w:t xml:space="preserve"> – </w:t>
      </w:r>
      <w:r>
        <w:rPr>
          <w:rFonts w:cs="Arial" w:ascii="Arial" w:hAnsi="Arial"/>
          <w:bCs/>
          <w:szCs w:val="20"/>
        </w:rPr>
        <w:t>DO</w:t>
      </w:r>
      <w:r>
        <w:rPr>
          <w:rFonts w:eastAsia="Arial" w:cs="Arial" w:ascii="Arial" w:hAnsi="Arial"/>
          <w:bCs/>
          <w:szCs w:val="20"/>
        </w:rPr>
        <w:t xml:space="preserve"> </w:t>
      </w:r>
      <w:r>
        <w:rPr>
          <w:rFonts w:cs="Arial" w:ascii="Arial" w:hAnsi="Arial"/>
          <w:bCs/>
          <w:szCs w:val="20"/>
        </w:rPr>
        <w:t>FUNDAMENTO</w:t>
      </w:r>
      <w:r>
        <w:rPr>
          <w:rFonts w:eastAsia="Arial" w:cs="Arial" w:ascii="Arial" w:hAnsi="Arial"/>
          <w:bCs/>
          <w:szCs w:val="20"/>
        </w:rPr>
        <w:t xml:space="preserve"> </w:t>
      </w:r>
      <w:r>
        <w:rPr>
          <w:rFonts w:cs="Arial" w:ascii="Arial" w:hAnsi="Arial"/>
          <w:bCs/>
          <w:szCs w:val="20"/>
        </w:rPr>
        <w:t>LEGAL</w:t>
      </w:r>
    </w:p>
    <w:p>
      <w:pPr>
        <w:pStyle w:val="Corpodetexto21"/>
        <w:spacing w:lineRule="auto" w:line="276" w:before="0" w:after="0"/>
        <w:jc w:val="both"/>
        <w:rPr/>
      </w:pPr>
      <w:r>
        <w:rPr>
          <w:rFonts w:cs="Arial" w:ascii="Arial" w:hAnsi="Arial"/>
        </w:rPr>
        <w:t>O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presente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contrato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decorre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 xml:space="preserve">do </w:t>
      </w:r>
      <w:r>
        <w:rPr>
          <w:rFonts w:cs="Arial" w:ascii="Arial" w:hAnsi="Arial"/>
          <w:b/>
          <w:bCs/>
        </w:rPr>
        <w:t>Pregão Presencial n°13/2018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a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qual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é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parte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integrante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deste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contrato,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bem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como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a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legislação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aplicável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à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execução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do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contrato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e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especialmente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os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casos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omissos,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sendo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neste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caso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a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Lei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10.520/02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e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8.666/93.</w:t>
      </w:r>
    </w:p>
    <w:p>
      <w:pPr>
        <w:pStyle w:val="Corpodetexto21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Ttulo3"/>
        <w:numPr>
          <w:ilvl w:val="2"/>
          <w:numId w:val="2"/>
        </w:numPr>
        <w:spacing w:lineRule="auto" w:line="276"/>
        <w:rPr>
          <w:rFonts w:ascii="Arial" w:hAnsi="Arial" w:cs="Arial"/>
          <w:bCs/>
          <w:szCs w:val="20"/>
        </w:rPr>
      </w:pPr>
      <w:r>
        <w:rPr>
          <w:rFonts w:cs="Arial" w:ascii="Arial" w:hAnsi="Arial"/>
          <w:bCs/>
          <w:szCs w:val="20"/>
        </w:rPr>
        <w:t>CLÁUSULA</w:t>
      </w:r>
      <w:r>
        <w:rPr>
          <w:rFonts w:eastAsia="Arial" w:cs="Arial" w:ascii="Arial" w:hAnsi="Arial"/>
          <w:bCs/>
          <w:szCs w:val="20"/>
        </w:rPr>
        <w:t xml:space="preserve"> </w:t>
      </w:r>
      <w:r>
        <w:rPr>
          <w:rFonts w:cs="Arial" w:ascii="Arial" w:hAnsi="Arial"/>
          <w:bCs/>
          <w:szCs w:val="20"/>
        </w:rPr>
        <w:t>DÉCIMA</w:t>
      </w:r>
      <w:r>
        <w:rPr>
          <w:rFonts w:eastAsia="Arial" w:cs="Arial" w:ascii="Arial" w:hAnsi="Arial"/>
          <w:bCs/>
          <w:szCs w:val="20"/>
        </w:rPr>
        <w:t xml:space="preserve"> </w:t>
      </w:r>
      <w:r>
        <w:rPr>
          <w:rFonts w:cs="Arial" w:ascii="Arial" w:hAnsi="Arial"/>
          <w:bCs/>
          <w:szCs w:val="20"/>
        </w:rPr>
        <w:t>PRIMEIRA</w:t>
      </w:r>
      <w:r>
        <w:rPr>
          <w:rFonts w:eastAsia="Arial" w:cs="Arial" w:ascii="Arial" w:hAnsi="Arial"/>
          <w:bCs/>
          <w:szCs w:val="20"/>
        </w:rPr>
        <w:t xml:space="preserve"> – </w:t>
      </w:r>
      <w:r>
        <w:rPr>
          <w:rFonts w:cs="Arial" w:ascii="Arial" w:hAnsi="Arial"/>
          <w:bCs/>
          <w:szCs w:val="20"/>
        </w:rPr>
        <w:t>DA</w:t>
      </w:r>
      <w:r>
        <w:rPr>
          <w:rFonts w:eastAsia="Arial" w:cs="Arial" w:ascii="Arial" w:hAnsi="Arial"/>
          <w:bCs/>
          <w:szCs w:val="20"/>
        </w:rPr>
        <w:t xml:space="preserve"> </w:t>
      </w:r>
      <w:r>
        <w:rPr>
          <w:rFonts w:cs="Arial" w:ascii="Arial" w:hAnsi="Arial"/>
          <w:bCs/>
          <w:szCs w:val="20"/>
        </w:rPr>
        <w:t>DOTAÇÃO</w:t>
      </w:r>
      <w:r>
        <w:rPr>
          <w:rFonts w:eastAsia="Arial" w:cs="Arial" w:ascii="Arial" w:hAnsi="Arial"/>
          <w:bCs/>
          <w:szCs w:val="20"/>
        </w:rPr>
        <w:t xml:space="preserve"> </w:t>
      </w:r>
      <w:r>
        <w:rPr>
          <w:rFonts w:cs="Arial" w:ascii="Arial" w:hAnsi="Arial"/>
          <w:bCs/>
          <w:szCs w:val="20"/>
        </w:rPr>
        <w:t>ORÇAMENTÁRIA</w:t>
      </w:r>
    </w:p>
    <w:p>
      <w:pPr>
        <w:pStyle w:val="Normal"/>
        <w:spacing w:lineRule="auto" w:line="276"/>
        <w:jc w:val="both"/>
        <w:rPr>
          <w:rFonts w:ascii="Arial" w:hAnsi="Arial" w:eastAsia="Arial" w:cs="Arial"/>
          <w:lang w:eastAsia="pt-BR"/>
        </w:rPr>
      </w:pPr>
      <w:r>
        <w:rPr>
          <w:rFonts w:cs="Arial" w:ascii="Arial" w:hAnsi="Arial"/>
          <w:lang w:eastAsia="pt-BR"/>
        </w:rPr>
        <w:t>A</w:t>
      </w:r>
      <w:r>
        <w:rPr>
          <w:rFonts w:eastAsia="Arial" w:cs="Arial" w:ascii="Arial" w:hAnsi="Arial"/>
          <w:lang w:eastAsia="pt-BR"/>
        </w:rPr>
        <w:t xml:space="preserve"> </w:t>
      </w:r>
      <w:r>
        <w:rPr>
          <w:rFonts w:cs="Arial" w:ascii="Arial" w:hAnsi="Arial"/>
          <w:lang w:eastAsia="pt-BR"/>
        </w:rPr>
        <w:t>despesa</w:t>
      </w:r>
      <w:r>
        <w:rPr>
          <w:rFonts w:eastAsia="Arial" w:cs="Arial" w:ascii="Arial" w:hAnsi="Arial"/>
          <w:lang w:eastAsia="pt-BR"/>
        </w:rPr>
        <w:t xml:space="preserve"> </w:t>
      </w:r>
      <w:r>
        <w:rPr>
          <w:rFonts w:cs="Arial" w:ascii="Arial" w:hAnsi="Arial"/>
          <w:lang w:eastAsia="pt-BR"/>
        </w:rPr>
        <w:t>orçamentária</w:t>
      </w:r>
      <w:r>
        <w:rPr>
          <w:rFonts w:eastAsia="Arial" w:cs="Arial" w:ascii="Arial" w:hAnsi="Arial"/>
          <w:lang w:eastAsia="pt-BR"/>
        </w:rPr>
        <w:t xml:space="preserve"> </w:t>
      </w:r>
      <w:r>
        <w:rPr>
          <w:rFonts w:cs="Arial" w:ascii="Arial" w:hAnsi="Arial"/>
          <w:lang w:eastAsia="pt-BR"/>
        </w:rPr>
        <w:t>correrá</w:t>
      </w:r>
      <w:r>
        <w:rPr>
          <w:rFonts w:eastAsia="Arial" w:cs="Arial" w:ascii="Arial" w:hAnsi="Arial"/>
          <w:lang w:eastAsia="pt-BR"/>
        </w:rPr>
        <w:t xml:space="preserve"> </w:t>
      </w:r>
      <w:r>
        <w:rPr>
          <w:rFonts w:cs="Arial" w:ascii="Arial" w:hAnsi="Arial"/>
          <w:lang w:eastAsia="pt-BR"/>
        </w:rPr>
        <w:t>a</w:t>
      </w:r>
      <w:r>
        <w:rPr>
          <w:rFonts w:eastAsia="Arial" w:cs="Arial" w:ascii="Arial" w:hAnsi="Arial"/>
          <w:lang w:eastAsia="pt-BR"/>
        </w:rPr>
        <w:t xml:space="preserve"> </w:t>
      </w:r>
      <w:r>
        <w:rPr>
          <w:rFonts w:cs="Arial" w:ascii="Arial" w:hAnsi="Arial"/>
          <w:lang w:eastAsia="pt-BR"/>
        </w:rPr>
        <w:t>conta</w:t>
      </w:r>
      <w:r>
        <w:rPr>
          <w:rFonts w:eastAsia="Arial" w:cs="Arial" w:ascii="Arial" w:hAnsi="Arial"/>
          <w:lang w:eastAsia="pt-BR"/>
        </w:rPr>
        <w:t xml:space="preserve"> </w:t>
      </w:r>
      <w:r>
        <w:rPr>
          <w:rFonts w:cs="Arial" w:ascii="Arial" w:hAnsi="Arial"/>
          <w:lang w:eastAsia="pt-BR"/>
        </w:rPr>
        <w:t>da</w:t>
      </w:r>
      <w:r>
        <w:rPr>
          <w:rFonts w:eastAsia="Arial" w:cs="Arial" w:ascii="Arial" w:hAnsi="Arial"/>
          <w:lang w:eastAsia="pt-BR"/>
        </w:rPr>
        <w:t xml:space="preserve"> </w:t>
      </w:r>
      <w:r>
        <w:rPr>
          <w:rFonts w:cs="Arial" w:ascii="Arial" w:hAnsi="Arial"/>
          <w:lang w:eastAsia="pt-BR"/>
        </w:rPr>
        <w:t>dotação:</w:t>
      </w:r>
      <w:r>
        <w:rPr>
          <w:rFonts w:eastAsia="Arial" w:cs="Arial" w:ascii="Arial" w:hAnsi="Arial"/>
          <w:lang w:eastAsia="pt-BR"/>
        </w:rPr>
        <w:t xml:space="preserve"> </w:t>
      </w:r>
    </w:p>
    <w:tbl>
      <w:tblPr>
        <w:tblW w:w="85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  <w:tblLook w:val="0000"/>
      </w:tblPr>
      <w:tblGrid>
        <w:gridCol w:w="3000"/>
        <w:gridCol w:w="2435"/>
        <w:gridCol w:w="1824"/>
        <w:gridCol w:w="1288"/>
      </w:tblGrid>
      <w:tr>
        <w:trPr/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993" w:leader="none"/>
              </w:tabs>
              <w:snapToGrid w:val="false"/>
              <w:jc w:val="both"/>
              <w:rPr/>
            </w:pPr>
            <w:r>
              <w:rPr>
                <w:rFonts w:cs="Arial" w:ascii="Arial" w:hAnsi="Arial"/>
                <w:b/>
              </w:rPr>
              <w:t>RECURSO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993" w:leader="none"/>
              </w:tabs>
              <w:snapToGrid w:val="false"/>
              <w:jc w:val="both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PROJETO/ATIVIDADE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993" w:leader="none"/>
              </w:tabs>
              <w:snapToGrid w:val="false"/>
              <w:jc w:val="both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ELEMENTO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993" w:leader="none"/>
              </w:tabs>
              <w:snapToGrid w:val="false"/>
              <w:jc w:val="both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DESPESA</w:t>
            </w:r>
          </w:p>
        </w:tc>
      </w:tr>
      <w:tr>
        <w:trPr/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993" w:leader="none"/>
              </w:tabs>
              <w:snapToGrid w:val="false"/>
              <w:jc w:val="both"/>
              <w:rPr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Secretaria Municipal de Educação, Esportes e Cultura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993" w:leader="none"/>
              </w:tabs>
              <w:snapToGrid w:val="false"/>
              <w:jc w:val="both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 xml:space="preserve">           </w:t>
            </w:r>
            <w:r>
              <w:rPr>
                <w:rFonts w:cs="Arial" w:ascii="Arial" w:hAnsi="Arial"/>
                <w:b/>
                <w:bCs/>
              </w:rPr>
              <w:t>2395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993" w:leader="none"/>
              </w:tabs>
              <w:snapToGrid w:val="false"/>
              <w:jc w:val="both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3.3.90.39.46.00.00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993" w:leader="none"/>
              </w:tabs>
              <w:snapToGrid w:val="false"/>
              <w:jc w:val="both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2631</w:t>
            </w:r>
          </w:p>
        </w:tc>
      </w:tr>
    </w:tbl>
    <w:p>
      <w:pPr>
        <w:pStyle w:val="Ttulo3"/>
        <w:numPr>
          <w:ilvl w:val="2"/>
          <w:numId w:val="2"/>
        </w:numPr>
        <w:spacing w:lineRule="auto" w:line="276"/>
        <w:rPr>
          <w:rFonts w:ascii="Arial" w:hAnsi="Arial" w:cs="Arial"/>
          <w:bCs/>
          <w:szCs w:val="20"/>
        </w:rPr>
      </w:pPr>
      <w:r>
        <w:rPr>
          <w:rFonts w:cs="Arial" w:ascii="Arial" w:hAnsi="Arial"/>
          <w:bCs/>
          <w:szCs w:val="20"/>
        </w:rPr>
      </w:r>
    </w:p>
    <w:p>
      <w:pPr>
        <w:pStyle w:val="Ttulo3"/>
        <w:numPr>
          <w:ilvl w:val="2"/>
          <w:numId w:val="2"/>
        </w:numPr>
        <w:spacing w:lineRule="auto" w:line="276"/>
        <w:rPr/>
      </w:pPr>
      <w:r>
        <w:rPr>
          <w:rFonts w:cs="Arial" w:ascii="Arial" w:hAnsi="Arial"/>
          <w:bCs/>
          <w:szCs w:val="20"/>
        </w:rPr>
        <w:t>CLÁUSULA</w:t>
      </w:r>
      <w:r>
        <w:rPr>
          <w:rFonts w:eastAsia="Arial" w:cs="Arial" w:ascii="Arial" w:hAnsi="Arial"/>
          <w:bCs/>
          <w:szCs w:val="20"/>
        </w:rPr>
        <w:t xml:space="preserve"> </w:t>
      </w:r>
      <w:r>
        <w:rPr>
          <w:rFonts w:cs="Arial" w:ascii="Arial" w:hAnsi="Arial"/>
          <w:bCs/>
          <w:szCs w:val="20"/>
        </w:rPr>
        <w:t>DÉCIMA</w:t>
      </w:r>
      <w:r>
        <w:rPr>
          <w:rFonts w:eastAsia="Arial" w:cs="Arial" w:ascii="Arial" w:hAnsi="Arial"/>
          <w:bCs/>
          <w:szCs w:val="20"/>
        </w:rPr>
        <w:t xml:space="preserve"> </w:t>
      </w:r>
      <w:r>
        <w:rPr>
          <w:rFonts w:cs="Arial" w:ascii="Arial" w:hAnsi="Arial"/>
          <w:bCs/>
          <w:szCs w:val="20"/>
        </w:rPr>
        <w:t>SEGUNDA</w:t>
      </w:r>
      <w:r>
        <w:rPr>
          <w:rFonts w:eastAsia="Arial" w:cs="Arial" w:ascii="Arial" w:hAnsi="Arial"/>
          <w:bCs/>
          <w:szCs w:val="20"/>
        </w:rPr>
        <w:t xml:space="preserve"> – </w:t>
      </w:r>
      <w:r>
        <w:rPr>
          <w:rFonts w:cs="Arial" w:ascii="Arial" w:hAnsi="Arial"/>
          <w:bCs/>
          <w:szCs w:val="20"/>
        </w:rPr>
        <w:t>DO</w:t>
      </w:r>
      <w:r>
        <w:rPr>
          <w:rFonts w:eastAsia="Arial" w:cs="Arial" w:ascii="Arial" w:hAnsi="Arial"/>
          <w:bCs/>
          <w:szCs w:val="20"/>
        </w:rPr>
        <w:t xml:space="preserve"> </w:t>
      </w:r>
      <w:r>
        <w:rPr>
          <w:rFonts w:cs="Arial" w:ascii="Arial" w:hAnsi="Arial"/>
          <w:bCs/>
          <w:szCs w:val="20"/>
        </w:rPr>
        <w:t>FISCAL</w:t>
      </w:r>
      <w:r>
        <w:rPr>
          <w:rFonts w:eastAsia="Arial" w:cs="Arial" w:ascii="Arial" w:hAnsi="Arial"/>
          <w:bCs/>
          <w:szCs w:val="20"/>
        </w:rPr>
        <w:t xml:space="preserve"> </w:t>
      </w:r>
      <w:r>
        <w:rPr>
          <w:rFonts w:cs="Arial" w:ascii="Arial" w:hAnsi="Arial"/>
          <w:bCs/>
          <w:szCs w:val="20"/>
        </w:rPr>
        <w:t>DO</w:t>
      </w:r>
      <w:r>
        <w:rPr>
          <w:rFonts w:eastAsia="Arial" w:cs="Arial" w:ascii="Arial" w:hAnsi="Arial"/>
          <w:bCs/>
          <w:szCs w:val="20"/>
        </w:rPr>
        <w:t xml:space="preserve"> </w:t>
      </w:r>
      <w:r>
        <w:rPr>
          <w:rFonts w:cs="Arial" w:ascii="Arial" w:hAnsi="Arial"/>
          <w:bCs/>
          <w:szCs w:val="20"/>
        </w:rPr>
        <w:t>CONTRATO:</w:t>
      </w:r>
    </w:p>
    <w:p>
      <w:pPr>
        <w:pStyle w:val="Normal"/>
        <w:overflowPunct w:val="false"/>
        <w:jc w:val="both"/>
        <w:textAlignment w:val="baseline"/>
        <w:rPr/>
      </w:pPr>
      <w:r>
        <w:rPr>
          <w:rFonts w:cs="Arial" w:ascii="Arial" w:hAnsi="Arial"/>
        </w:rPr>
        <w:t>Fica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responsável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pela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fiscalização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deste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contrato</w:t>
      </w:r>
      <w:r>
        <w:rPr>
          <w:rFonts w:eastAsia="Arial" w:cs="Arial" w:ascii="Arial" w:hAnsi="Arial"/>
        </w:rPr>
        <w:t xml:space="preserve"> a </w:t>
      </w:r>
      <w:r>
        <w:rPr>
          <w:rFonts w:cs="Arial" w:ascii="Arial" w:hAnsi="Arial"/>
        </w:rPr>
        <w:t xml:space="preserve">servidora </w:t>
      </w:r>
      <w:r>
        <w:rPr>
          <w:rFonts w:cs="Arial" w:ascii="Arial" w:hAnsi="Arial"/>
          <w:b/>
          <w:bCs/>
        </w:rPr>
        <w:t>ROBERTA OLIVEIRA DA SILVA COUTINHO  ( Cargo Professora matrícula 8556-4).</w:t>
      </w:r>
    </w:p>
    <w:p>
      <w:pPr>
        <w:pStyle w:val="ListParagraph"/>
        <w:numPr>
          <w:ilvl w:val="0"/>
          <w:numId w:val="2"/>
        </w:numPr>
        <w:overflowPunct w:val="false"/>
        <w:ind w:left="0" w:hanging="0"/>
        <w:jc w:val="both"/>
        <w:textAlignment w:val="baseline"/>
        <w:rPr>
          <w:rFonts w:ascii="Arial" w:hAnsi="Arial" w:cs="Arial"/>
          <w:lang w:eastAsia="pt-BR"/>
        </w:rPr>
      </w:pPr>
      <w:r>
        <w:rPr>
          <w:rFonts w:cs="Arial" w:ascii="Arial" w:hAnsi="Arial"/>
          <w:lang w:eastAsia="pt-BR"/>
        </w:rPr>
      </w:r>
    </w:p>
    <w:p>
      <w:pPr>
        <w:pStyle w:val="Normal"/>
        <w:rPr>
          <w:rFonts w:ascii="Arial" w:hAnsi="Arial" w:cs="Arial"/>
          <w:b/>
          <w:b/>
          <w:lang w:eastAsia="pt-BR"/>
        </w:rPr>
      </w:pPr>
      <w:r>
        <w:rPr>
          <w:rFonts w:cs="Arial" w:ascii="Arial" w:hAnsi="Arial"/>
          <w:b/>
          <w:lang w:eastAsia="pt-BR"/>
        </w:rPr>
        <w:t>CLÁUSULA</w:t>
      </w:r>
      <w:r>
        <w:rPr>
          <w:rFonts w:eastAsia="Arial" w:cs="Arial" w:ascii="Arial" w:hAnsi="Arial"/>
          <w:b/>
          <w:lang w:eastAsia="pt-BR"/>
        </w:rPr>
        <w:t xml:space="preserve"> </w:t>
      </w:r>
      <w:r>
        <w:rPr>
          <w:rFonts w:cs="Arial" w:ascii="Arial" w:hAnsi="Arial"/>
          <w:b/>
          <w:lang w:eastAsia="pt-BR"/>
        </w:rPr>
        <w:t>DÉCIMA</w:t>
      </w:r>
      <w:r>
        <w:rPr>
          <w:rFonts w:eastAsia="Arial" w:cs="Arial" w:ascii="Arial" w:hAnsi="Arial"/>
          <w:b/>
          <w:lang w:eastAsia="pt-BR"/>
        </w:rPr>
        <w:t xml:space="preserve"> </w:t>
      </w:r>
      <w:r>
        <w:rPr>
          <w:rFonts w:cs="Arial" w:ascii="Arial" w:hAnsi="Arial"/>
          <w:b/>
          <w:lang w:eastAsia="pt-BR"/>
        </w:rPr>
        <w:t>TERCEIRA</w:t>
      </w:r>
      <w:r>
        <w:rPr>
          <w:rFonts w:eastAsia="Arial" w:cs="Arial" w:ascii="Arial" w:hAnsi="Arial"/>
          <w:b/>
          <w:lang w:eastAsia="pt-BR"/>
        </w:rPr>
        <w:t xml:space="preserve"> – </w:t>
      </w:r>
      <w:r>
        <w:rPr>
          <w:rFonts w:cs="Arial" w:ascii="Arial" w:hAnsi="Arial"/>
          <w:b/>
          <w:lang w:eastAsia="pt-BR"/>
        </w:rPr>
        <w:t>DO</w:t>
      </w:r>
      <w:r>
        <w:rPr>
          <w:rFonts w:eastAsia="Arial" w:cs="Arial" w:ascii="Arial" w:hAnsi="Arial"/>
          <w:b/>
          <w:lang w:eastAsia="pt-BR"/>
        </w:rPr>
        <w:t xml:space="preserve"> </w:t>
      </w:r>
      <w:r>
        <w:rPr>
          <w:rFonts w:cs="Arial" w:ascii="Arial" w:hAnsi="Arial"/>
          <w:b/>
          <w:lang w:eastAsia="pt-BR"/>
        </w:rPr>
        <w:t>FORO</w:t>
      </w:r>
    </w:p>
    <w:p>
      <w:pPr>
        <w:pStyle w:val="Corpodetexto21"/>
        <w:spacing w:lineRule="auto" w:line="276" w:before="0" w:after="0"/>
        <w:jc w:val="both"/>
        <w:rPr/>
      </w:pPr>
      <w:r>
        <w:rPr>
          <w:rFonts w:cs="Arial" w:ascii="Arial" w:hAnsi="Arial"/>
        </w:rPr>
        <w:t>As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partes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elegem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o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foro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da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Comarca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de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Canguçu</w:t>
      </w:r>
      <w:r>
        <w:rPr>
          <w:rFonts w:eastAsia="Arial" w:cs="Arial" w:ascii="Arial" w:hAnsi="Arial"/>
        </w:rPr>
        <w:t xml:space="preserve"> – </w:t>
      </w:r>
      <w:r>
        <w:rPr>
          <w:rFonts w:cs="Arial" w:ascii="Arial" w:hAnsi="Arial"/>
        </w:rPr>
        <w:t>RS,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para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dirimir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eventuais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controvérsias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decorrentes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do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presente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contrato.</w:t>
      </w:r>
    </w:p>
    <w:p>
      <w:pPr>
        <w:pStyle w:val="Corpodetexto21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jc w:val="both"/>
        <w:rPr/>
      </w:pPr>
      <w:r>
        <w:rPr>
          <w:rFonts w:cs="Arial" w:ascii="Arial" w:hAnsi="Arial"/>
        </w:rPr>
        <w:t>E,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por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estarem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assim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justas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e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acordadas,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assinam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o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presente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instrumento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em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04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(quatro)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vias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de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igual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teor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e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forma,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juntamente com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as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testemunhas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abaixo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firmadas.</w:t>
      </w:r>
    </w:p>
    <w:p>
      <w:pPr>
        <w:pStyle w:val="Normal"/>
        <w:spacing w:lineRule="auto" w:line="276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jc w:val="right"/>
        <w:rPr/>
      </w:pPr>
      <w:r>
        <w:rPr>
          <w:rFonts w:cs="Arial" w:ascii="Arial" w:hAnsi="Arial"/>
          <w:b/>
          <w:bCs/>
        </w:rPr>
        <w:t>Canguçu,</w:t>
      </w:r>
      <w:r>
        <w:rPr>
          <w:rFonts w:eastAsia="Arial" w:cs="Arial" w:ascii="Arial" w:hAnsi="Arial"/>
          <w:b/>
          <w:bCs/>
        </w:rPr>
        <w:t xml:space="preserve"> 21</w:t>
      </w:r>
      <w:r>
        <w:rPr>
          <w:rFonts w:cs="Arial" w:ascii="Arial" w:hAnsi="Arial"/>
          <w:b/>
          <w:bCs/>
        </w:rPr>
        <w:t xml:space="preserve"> de Maio de</w:t>
      </w:r>
      <w:r>
        <w:rPr>
          <w:rFonts w:eastAsia="Arial" w:cs="Arial" w:ascii="Arial" w:hAnsi="Arial"/>
          <w:b/>
          <w:bCs/>
        </w:rPr>
        <w:t xml:space="preserve"> </w:t>
      </w:r>
      <w:r>
        <w:rPr>
          <w:rFonts w:cs="Arial" w:ascii="Arial" w:hAnsi="Arial"/>
          <w:b/>
          <w:bCs/>
        </w:rPr>
        <w:t>2019.</w:t>
      </w:r>
    </w:p>
    <w:p>
      <w:pPr>
        <w:pStyle w:val="Normal"/>
        <w:spacing w:lineRule="auto" w:line="276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MARCUS</w:t>
      </w:r>
      <w:r>
        <w:rPr>
          <w:rFonts w:eastAsia="Arial" w:cs="Arial" w:ascii="Arial" w:hAnsi="Arial"/>
          <w:b/>
        </w:rPr>
        <w:t xml:space="preserve"> </w:t>
      </w:r>
      <w:r>
        <w:rPr>
          <w:rFonts w:cs="Arial" w:ascii="Arial" w:hAnsi="Arial"/>
          <w:b/>
        </w:rPr>
        <w:t>VINICIUS</w:t>
      </w:r>
      <w:r>
        <w:rPr>
          <w:rFonts w:eastAsia="Arial" w:cs="Arial" w:ascii="Arial" w:hAnsi="Arial"/>
          <w:b/>
        </w:rPr>
        <w:t xml:space="preserve"> </w:t>
      </w:r>
      <w:r>
        <w:rPr>
          <w:rFonts w:cs="Arial" w:ascii="Arial" w:hAnsi="Arial"/>
          <w:b/>
        </w:rPr>
        <w:t>MULLER</w:t>
      </w:r>
      <w:r>
        <w:rPr>
          <w:rFonts w:eastAsia="Arial" w:cs="Arial" w:ascii="Arial" w:hAnsi="Arial"/>
          <w:b/>
        </w:rPr>
        <w:t xml:space="preserve"> </w:t>
      </w:r>
      <w:r>
        <w:rPr>
          <w:rFonts w:cs="Arial" w:ascii="Arial" w:hAnsi="Arial"/>
          <w:b/>
        </w:rPr>
        <w:t>PEGORARO</w:t>
      </w:r>
    </w:p>
    <w:p>
      <w:pPr>
        <w:pStyle w:val="Normal"/>
        <w:spacing w:lineRule="auto" w:line="276"/>
        <w:jc w:val="center"/>
        <w:rPr>
          <w:rFonts w:ascii="Arial" w:hAnsi="Arial" w:cs="Arial"/>
        </w:rPr>
      </w:pPr>
      <w:r>
        <w:rPr>
          <w:rFonts w:cs="Arial" w:ascii="Arial" w:hAnsi="Arial"/>
        </w:rPr>
        <w:t>Prefeito</w:t>
      </w: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Municipal</w:t>
      </w:r>
    </w:p>
    <w:p>
      <w:pPr>
        <w:pStyle w:val="Ttulo4"/>
        <w:numPr>
          <w:ilvl w:val="0"/>
          <w:numId w:val="0"/>
        </w:numPr>
        <w:spacing w:lineRule="auto" w:line="276"/>
        <w:ind w:left="864" w:hanging="864"/>
        <w:rPr>
          <w:rFonts w:ascii="Arial" w:hAnsi="Arial" w:cs="Arial"/>
          <w:b w:val="false"/>
          <w:b w:val="false"/>
          <w:bCs w:val="false"/>
          <w:sz w:val="20"/>
        </w:rPr>
      </w:pPr>
      <w:r>
        <w:rPr>
          <w:rFonts w:cs="Arial" w:ascii="Arial" w:hAnsi="Arial"/>
          <w:b w:val="false"/>
          <w:bCs w:val="false"/>
          <w:sz w:val="20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Ttulo4"/>
        <w:numPr>
          <w:ilvl w:val="3"/>
          <w:numId w:val="2"/>
        </w:numPr>
        <w:spacing w:lineRule="auto" w:line="276"/>
        <w:rPr/>
      </w:pPr>
      <w:r>
        <w:rPr>
          <w:rFonts w:eastAsia="Arial" w:cs="Arial" w:ascii="Arial" w:hAnsi="Arial"/>
          <w:bCs w:val="false"/>
          <w:sz w:val="20"/>
        </w:rPr>
        <w:t>JURAMIR ELIAS ROCHA ARNEZ - ME</w:t>
      </w:r>
      <w:r>
        <w:rPr>
          <w:rFonts w:cs="Arial" w:ascii="Arial" w:hAnsi="Arial"/>
          <w:bCs w:val="false"/>
          <w:sz w:val="20"/>
        </w:rPr>
        <w:t xml:space="preserve"> </w:t>
      </w:r>
    </w:p>
    <w:p>
      <w:pPr>
        <w:pStyle w:val="Ttulo4"/>
        <w:numPr>
          <w:ilvl w:val="3"/>
          <w:numId w:val="2"/>
        </w:numPr>
        <w:spacing w:lineRule="auto" w:line="276"/>
        <w:rPr>
          <w:rFonts w:ascii="Arial" w:hAnsi="Arial" w:cs="Arial"/>
          <w:b w:val="false"/>
          <w:b w:val="false"/>
          <w:bCs w:val="false"/>
          <w:sz w:val="20"/>
        </w:rPr>
      </w:pPr>
      <w:r>
        <w:rPr>
          <w:rFonts w:cs="Arial" w:ascii="Arial" w:hAnsi="Arial"/>
          <w:b w:val="false"/>
          <w:bCs w:val="false"/>
          <w:sz w:val="20"/>
        </w:rPr>
        <w:t>Contratada</w:t>
      </w:r>
    </w:p>
    <w:p>
      <w:pPr>
        <w:pStyle w:val="Corpodetexto"/>
        <w:spacing w:lineRule="auto" w:line="276"/>
        <w:jc w:val="left"/>
        <w:rPr>
          <w:rFonts w:ascii="Arial" w:hAnsi="Arial" w:cs="Arial"/>
          <w:b w:val="false"/>
          <w:b w:val="false"/>
          <w:bCs w:val="false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Testemunhas:</w:t>
      </w:r>
    </w:p>
    <w:tbl>
      <w:tblPr>
        <w:tblW w:w="9070" w:type="dxa"/>
        <w:jc w:val="left"/>
        <w:tblInd w:w="70" w:type="dxa"/>
        <w:tblBorders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4320"/>
        <w:gridCol w:w="4749"/>
      </w:tblGrid>
      <w:tr>
        <w:trPr>
          <w:trHeight w:val="791" w:hRule="atLeast"/>
        </w:trPr>
        <w:tc>
          <w:tcPr>
            <w:tcW w:w="4320" w:type="dxa"/>
            <w:tcBorders/>
            <w:shd w:fill="auto" w:val="clear"/>
          </w:tcPr>
          <w:p>
            <w:pPr>
              <w:pStyle w:val="Corpodetexto"/>
              <w:snapToGrid w:val="false"/>
              <w:spacing w:lineRule="auto" w:line="276"/>
              <w:rPr>
                <w:rFonts w:ascii="Arial" w:hAnsi="Arial" w:cs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1)</w:t>
            </w:r>
            <w:r>
              <w:rPr>
                <w:rFonts w:eastAsia="Arial" w:cs="Arial" w:ascii="Arial" w:hAnsi="Arial"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_____________________________</w:t>
            </w:r>
          </w:p>
          <w:p>
            <w:pPr>
              <w:pStyle w:val="Corpodetexto"/>
              <w:spacing w:lineRule="auto" w:line="276"/>
              <w:rPr>
                <w:rFonts w:ascii="Arial" w:hAnsi="Arial" w:cs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Nome:</w:t>
            </w:r>
          </w:p>
          <w:p>
            <w:pPr>
              <w:pStyle w:val="Corpodetexto"/>
              <w:spacing w:lineRule="auto" w:line="276"/>
              <w:rPr>
                <w:rFonts w:ascii="Arial" w:hAnsi="Arial" w:cs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CPF</w:t>
            </w:r>
            <w:r>
              <w:rPr>
                <w:rFonts w:eastAsia="Arial" w:cs="Arial" w:ascii="Arial" w:hAnsi="Arial"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nº:</w:t>
            </w:r>
          </w:p>
        </w:tc>
        <w:tc>
          <w:tcPr>
            <w:tcW w:w="4749" w:type="dxa"/>
            <w:tcBorders/>
            <w:shd w:fill="auto" w:val="clear"/>
          </w:tcPr>
          <w:p>
            <w:pPr>
              <w:pStyle w:val="Corpodetexto"/>
              <w:snapToGrid w:val="false"/>
              <w:spacing w:lineRule="auto" w:line="276"/>
              <w:rPr>
                <w:rFonts w:ascii="Arial" w:hAnsi="Arial" w:cs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2)</w:t>
            </w:r>
            <w:r>
              <w:rPr>
                <w:rFonts w:eastAsia="Arial" w:cs="Arial" w:ascii="Arial" w:hAnsi="Arial"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_____________________________</w:t>
            </w:r>
          </w:p>
          <w:p>
            <w:pPr>
              <w:pStyle w:val="Corpodetexto"/>
              <w:spacing w:lineRule="auto" w:line="276"/>
              <w:rPr>
                <w:rFonts w:ascii="Arial" w:hAnsi="Arial" w:cs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Nome:</w:t>
            </w:r>
          </w:p>
          <w:p>
            <w:pPr>
              <w:pStyle w:val="Corpodetexto"/>
              <w:spacing w:lineRule="auto" w:line="276"/>
              <w:rPr>
                <w:rFonts w:ascii="Arial" w:hAnsi="Arial" w:cs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CPF</w:t>
            </w:r>
            <w:r>
              <w:rPr>
                <w:rFonts w:eastAsia="Arial" w:cs="Arial" w:ascii="Arial" w:hAnsi="Arial"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nº: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134" w:header="709" w:top="1701" w:footer="709" w:bottom="1134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tabs>
        <w:tab w:val="center" w:pos="4252" w:leader="none"/>
        <w:tab w:val="right" w:pos="8222" w:leader="none"/>
        <w:tab w:val="right" w:pos="8504" w:leader="none"/>
      </w:tabs>
      <w:ind w:right="360" w:hanging="0"/>
      <w:jc w:val="both"/>
      <w:rPr>
        <w:rFonts w:ascii="Arial" w:hAnsi="Arial" w:cs="Arial"/>
        <w:sz w:val="12"/>
      </w:rPr>
    </w:pPr>
    <w:r>
      <mc:AlternateContent>
        <mc:Choice Requires="wps">
          <w:drawing>
            <wp:anchor behindDoc="1" distT="0" distB="0" distL="114300" distR="114300" simplePos="0" locked="0" layoutInCell="1" allowOverlap="1" relativeHeight="6">
              <wp:simplePos x="0" y="0"/>
              <wp:positionH relativeFrom="page">
                <wp:posOffset>6737985</wp:posOffset>
              </wp:positionH>
              <wp:positionV relativeFrom="paragraph">
                <wp:posOffset>635</wp:posOffset>
              </wp:positionV>
              <wp:extent cx="209550" cy="142240"/>
              <wp:effectExtent l="0" t="0" r="0" b="0"/>
              <wp:wrapSquare wrapText="bothSides"/>
              <wp:docPr id="2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8800" cy="141480"/>
                      </a:xfrm>
                      <a:prstGeom prst="rect">
                        <a:avLst/>
                      </a:prstGeom>
                      <a:noFill/>
                      <a:ln w="720">
                        <a:solidFill>
                          <a:srgbClr val="80808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Rodap"/>
                            <w:rPr/>
                          </w:pPr>
                          <w:r>
                            <w:rPr>
                              <w:rStyle w:val="Pagenumber"/>
                              <w:color w:val="00000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16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16"/>
                            </w:rPr>
                            <w:t>5</w:t>
                          </w:r>
                          <w:r>
                            <w:rPr>
                              <w:rStyle w:val="Pagenumber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" stroked="t" style="position:absolute;margin-left:530.55pt;margin-top:0.05pt;width:16.4pt;height:11.1pt;mso-position-horizontal-relative:page">
              <w10:wrap type="square"/>
              <v:fill o:detectmouseclick="t" on="false"/>
              <v:stroke color="gray" weight="720" joinstyle="round" endcap="flat"/>
              <v:textbox>
                <w:txbxContent>
                  <w:p>
                    <w:pPr>
                      <w:pStyle w:val="Rodap"/>
                      <w:rPr/>
                    </w:pPr>
                    <w:r>
                      <w:rPr>
                        <w:rStyle w:val="Pagenumber"/>
                        <w:color w:val="000000"/>
                        <w:sz w:val="16"/>
                      </w:rPr>
                      <w:fldChar w:fldCharType="begin"/>
                    </w:r>
                    <w:r>
                      <w:rPr>
                        <w:rStyle w:val="Pagenumber"/>
                        <w:sz w:val="16"/>
                      </w:rPr>
                      <w:instrText> PAGE </w:instrText>
                    </w:r>
                    <w:r>
                      <w:rPr>
                        <w:rStyle w:val="Pagenumber"/>
                        <w:sz w:val="16"/>
                      </w:rPr>
                      <w:fldChar w:fldCharType="separate"/>
                    </w:r>
                    <w:r>
                      <w:rPr>
                        <w:rStyle w:val="Pagenumber"/>
                        <w:sz w:val="16"/>
                      </w:rPr>
                      <w:t>5</w:t>
                    </w:r>
                    <w:r>
                      <w:rPr>
                        <w:rStyle w:val="Pagenumber"/>
                        <w:sz w:val="16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>
        <w:rFonts w:cs="Arial" w:ascii="Arial" w:hAnsi="Arial"/>
        <w:sz w:val="12"/>
      </w:rPr>
      <w:tab/>
      <w:tab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w:drawing>
        <wp:inline distT="0" distB="0" distL="0" distR="0">
          <wp:extent cx="5800725" cy="561975"/>
          <wp:effectExtent l="0" t="0" r="0" b="0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00725" cy="561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Ttulo1"/>
      <w:numFmt w:val="none"/>
      <w:suff w:val="nothing"/>
      <w:lvlText w:val=""/>
      <w:lvlJc w:val="left"/>
      <w:pPr>
        <w:ind w:left="432" w:hanging="432"/>
      </w:pPr>
    </w:lvl>
    <w:lvl w:ilvl="1">
      <w:start w:val="1"/>
      <w:pStyle w:val="Ttulo2"/>
      <w:numFmt w:val="none"/>
      <w:suff w:val="nothing"/>
      <w:lvlText w:val=""/>
      <w:lvlJc w:val="left"/>
      <w:pPr>
        <w:ind w:left="576" w:hanging="576"/>
      </w:pPr>
    </w:lvl>
    <w:lvl w:ilvl="2">
      <w:start w:val="1"/>
      <w:pStyle w:val="Ttulo3"/>
      <w:numFmt w:val="none"/>
      <w:suff w:val="nothing"/>
      <w:lvlText w:val=""/>
      <w:lvlJc w:val="left"/>
      <w:pPr>
        <w:ind w:left="720" w:hanging="720"/>
      </w:pPr>
    </w:lvl>
    <w:lvl w:ilvl="3">
      <w:start w:val="1"/>
      <w:pStyle w:val="Ttulo4"/>
      <w:numFmt w:val="none"/>
      <w:suff w:val="nothing"/>
      <w:lvlText w:val=""/>
      <w:lvlJc w:val="left"/>
      <w:pPr>
        <w:ind w:left="864" w:hanging="864"/>
      </w:pPr>
    </w:lvl>
    <w:lvl w:ilvl="4">
      <w:start w:val="1"/>
      <w:pStyle w:val="Ttulo5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false"/>
  <w:compat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kern w:val="2"/>
        <w:szCs w:val="24"/>
        <w:lang w:val="pt-BR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c227a"/>
    <w:pPr>
      <w:widowControl/>
      <w:suppressAutoHyphens w:val="true"/>
      <w:overflowPunct w:val="false"/>
      <w:bidi w:val="0"/>
      <w:jc w:val="left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pt-BR" w:eastAsia="zh-CN" w:bidi="ar-SA"/>
    </w:rPr>
  </w:style>
  <w:style w:type="paragraph" w:styleId="Ttulo1" w:customStyle="1">
    <w:name w:val="Heading 1"/>
    <w:basedOn w:val="Normal"/>
    <w:next w:val="Normal"/>
    <w:link w:val="Ttulo1Char"/>
    <w:qFormat/>
    <w:rsid w:val="004c227a"/>
    <w:pPr>
      <w:keepNext w:val="true"/>
      <w:numPr>
        <w:ilvl w:val="0"/>
        <w:numId w:val="1"/>
      </w:numPr>
      <w:jc w:val="center"/>
      <w:outlineLvl w:val="0"/>
    </w:pPr>
    <w:rPr>
      <w:b/>
      <w:bCs/>
      <w:sz w:val="24"/>
      <w:szCs w:val="24"/>
    </w:rPr>
  </w:style>
  <w:style w:type="paragraph" w:styleId="Ttulo2" w:customStyle="1">
    <w:name w:val="Heading 2"/>
    <w:basedOn w:val="Normal"/>
    <w:next w:val="Normal"/>
    <w:link w:val="Ttulo2Char"/>
    <w:qFormat/>
    <w:rsid w:val="004c227a"/>
    <w:pPr>
      <w:keepNext w:val="true"/>
      <w:numPr>
        <w:ilvl w:val="1"/>
        <w:numId w:val="1"/>
      </w:numPr>
      <w:jc w:val="both"/>
      <w:outlineLvl w:val="1"/>
    </w:pPr>
    <w:rPr>
      <w:b/>
      <w:sz w:val="24"/>
    </w:rPr>
  </w:style>
  <w:style w:type="paragraph" w:styleId="Ttulo3" w:customStyle="1">
    <w:name w:val="Heading 3"/>
    <w:basedOn w:val="Normal"/>
    <w:next w:val="Normal"/>
    <w:link w:val="Ttulo3Char"/>
    <w:qFormat/>
    <w:rsid w:val="004c227a"/>
    <w:pPr>
      <w:keepNext w:val="true"/>
      <w:numPr>
        <w:ilvl w:val="2"/>
        <w:numId w:val="1"/>
      </w:numPr>
      <w:jc w:val="both"/>
      <w:outlineLvl w:val="2"/>
    </w:pPr>
    <w:rPr>
      <w:b/>
      <w:szCs w:val="24"/>
    </w:rPr>
  </w:style>
  <w:style w:type="paragraph" w:styleId="Ttulo4" w:customStyle="1">
    <w:name w:val="Heading 4"/>
    <w:basedOn w:val="Normal"/>
    <w:next w:val="Normal"/>
    <w:link w:val="Ttulo4Char"/>
    <w:qFormat/>
    <w:rsid w:val="004c227a"/>
    <w:pPr>
      <w:keepNext w:val="true"/>
      <w:numPr>
        <w:ilvl w:val="3"/>
        <w:numId w:val="1"/>
      </w:numPr>
      <w:jc w:val="center"/>
      <w:outlineLvl w:val="3"/>
    </w:pPr>
    <w:rPr>
      <w:b/>
      <w:bCs/>
      <w:sz w:val="28"/>
    </w:rPr>
  </w:style>
  <w:style w:type="paragraph" w:styleId="Ttulo5" w:customStyle="1">
    <w:name w:val="Heading 5"/>
    <w:basedOn w:val="Normal"/>
    <w:next w:val="Normal"/>
    <w:link w:val="Ttulo5Char"/>
    <w:qFormat/>
    <w:rsid w:val="004c227a"/>
    <w:pPr>
      <w:keepNext w:val="true"/>
      <w:numPr>
        <w:ilvl w:val="4"/>
        <w:numId w:val="1"/>
      </w:numPr>
      <w:jc w:val="center"/>
      <w:outlineLvl w:val="4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link w:val="Heading1"/>
    <w:qFormat/>
    <w:rsid w:val="004c227a"/>
    <w:rPr>
      <w:rFonts w:ascii="Times New Roman" w:hAnsi="Times New Roman" w:eastAsia="Times New Roman" w:cs="Times New Roman"/>
      <w:b/>
      <w:bCs/>
      <w:kern w:val="2"/>
      <w:sz w:val="24"/>
      <w:szCs w:val="24"/>
      <w:lang w:eastAsia="zh-CN"/>
    </w:rPr>
  </w:style>
  <w:style w:type="character" w:styleId="Ttulo2Char" w:customStyle="1">
    <w:name w:val="Título 2 Char"/>
    <w:basedOn w:val="DefaultParagraphFont"/>
    <w:link w:val="Heading2"/>
    <w:qFormat/>
    <w:rsid w:val="004c227a"/>
    <w:rPr>
      <w:rFonts w:ascii="Times New Roman" w:hAnsi="Times New Roman" w:eastAsia="Times New Roman" w:cs="Times New Roman"/>
      <w:b/>
      <w:kern w:val="2"/>
      <w:sz w:val="24"/>
      <w:szCs w:val="20"/>
      <w:lang w:eastAsia="zh-CN"/>
    </w:rPr>
  </w:style>
  <w:style w:type="character" w:styleId="Ttulo3Char" w:customStyle="1">
    <w:name w:val="Título 3 Char"/>
    <w:basedOn w:val="DefaultParagraphFont"/>
    <w:link w:val="Heading3"/>
    <w:qFormat/>
    <w:rsid w:val="004c227a"/>
    <w:rPr>
      <w:rFonts w:ascii="Times New Roman" w:hAnsi="Times New Roman" w:eastAsia="Times New Roman" w:cs="Times New Roman"/>
      <w:b/>
      <w:kern w:val="2"/>
      <w:sz w:val="20"/>
      <w:szCs w:val="24"/>
      <w:lang w:eastAsia="zh-CN"/>
    </w:rPr>
  </w:style>
  <w:style w:type="character" w:styleId="Ttulo4Char" w:customStyle="1">
    <w:name w:val="Título 4 Char"/>
    <w:basedOn w:val="DefaultParagraphFont"/>
    <w:link w:val="Heading4"/>
    <w:qFormat/>
    <w:rsid w:val="004c227a"/>
    <w:rPr>
      <w:rFonts w:ascii="Times New Roman" w:hAnsi="Times New Roman" w:eastAsia="Times New Roman" w:cs="Times New Roman"/>
      <w:b/>
      <w:bCs/>
      <w:kern w:val="2"/>
      <w:sz w:val="28"/>
      <w:szCs w:val="20"/>
      <w:lang w:eastAsia="zh-CN"/>
    </w:rPr>
  </w:style>
  <w:style w:type="character" w:styleId="Ttulo5Char" w:customStyle="1">
    <w:name w:val="Título 5 Char"/>
    <w:basedOn w:val="DefaultParagraphFont"/>
    <w:link w:val="Heading5"/>
    <w:qFormat/>
    <w:rsid w:val="004c227a"/>
    <w:rPr>
      <w:rFonts w:ascii="Times New Roman" w:hAnsi="Times New Roman" w:eastAsia="Times New Roman" w:cs="Times New Roman"/>
      <w:kern w:val="2"/>
      <w:sz w:val="28"/>
      <w:szCs w:val="20"/>
      <w:lang w:eastAsia="zh-CN"/>
    </w:rPr>
  </w:style>
  <w:style w:type="character" w:styleId="AbsatzStandardschriftart" w:customStyle="1">
    <w:name w:val="Absatz-Standardschriftart"/>
    <w:qFormat/>
    <w:rsid w:val="004c227a"/>
    <w:rPr/>
  </w:style>
  <w:style w:type="character" w:styleId="WW8Num2z0" w:customStyle="1">
    <w:name w:val="WW8Num2z0"/>
    <w:qFormat/>
    <w:rsid w:val="004c227a"/>
    <w:rPr>
      <w:color w:val="auto"/>
    </w:rPr>
  </w:style>
  <w:style w:type="character" w:styleId="WW8Num6z0" w:customStyle="1">
    <w:name w:val="WW8Num6z0"/>
    <w:qFormat/>
    <w:rsid w:val="004c227a"/>
    <w:rPr>
      <w:rFonts w:ascii="Symbol" w:hAnsi="Symbol" w:cs="Symbol"/>
    </w:rPr>
  </w:style>
  <w:style w:type="character" w:styleId="WW8Num6z1" w:customStyle="1">
    <w:name w:val="WW8Num6z1"/>
    <w:qFormat/>
    <w:rsid w:val="004c227a"/>
    <w:rPr>
      <w:rFonts w:ascii="Courier New" w:hAnsi="Courier New" w:cs="Courier New"/>
    </w:rPr>
  </w:style>
  <w:style w:type="character" w:styleId="WW8Num6z2" w:customStyle="1">
    <w:name w:val="WW8Num6z2"/>
    <w:qFormat/>
    <w:rsid w:val="004c227a"/>
    <w:rPr>
      <w:rFonts w:ascii="Wingdings" w:hAnsi="Wingdings" w:cs="Wingdings"/>
    </w:rPr>
  </w:style>
  <w:style w:type="character" w:styleId="WW8Num12z0" w:customStyle="1">
    <w:name w:val="WW8Num12z0"/>
    <w:qFormat/>
    <w:rsid w:val="004c227a"/>
    <w:rPr>
      <w:rFonts w:ascii="Times New Roman" w:hAnsi="Times New Roman" w:eastAsia="Times New Roman" w:cs="Times New Roman"/>
    </w:rPr>
  </w:style>
  <w:style w:type="character" w:styleId="WW8Num12z1" w:customStyle="1">
    <w:name w:val="WW8Num12z1"/>
    <w:qFormat/>
    <w:rsid w:val="004c227a"/>
    <w:rPr>
      <w:rFonts w:ascii="Courier New" w:hAnsi="Courier New" w:cs="Courier New"/>
    </w:rPr>
  </w:style>
  <w:style w:type="character" w:styleId="WW8Num12z2" w:customStyle="1">
    <w:name w:val="WW8Num12z2"/>
    <w:qFormat/>
    <w:rsid w:val="004c227a"/>
    <w:rPr>
      <w:rFonts w:ascii="Wingdings" w:hAnsi="Wingdings" w:cs="Wingdings"/>
    </w:rPr>
  </w:style>
  <w:style w:type="character" w:styleId="WW8Num12z3" w:customStyle="1">
    <w:name w:val="WW8Num12z3"/>
    <w:qFormat/>
    <w:rsid w:val="004c227a"/>
    <w:rPr>
      <w:rFonts w:ascii="Symbol" w:hAnsi="Symbol" w:cs="Symbol"/>
    </w:rPr>
  </w:style>
  <w:style w:type="character" w:styleId="WW8Num14z0" w:customStyle="1">
    <w:name w:val="WW8Num14z0"/>
    <w:qFormat/>
    <w:rsid w:val="004c227a"/>
    <w:rPr>
      <w:rFonts w:ascii="Symbol" w:hAnsi="Symbol" w:cs="Symbol"/>
    </w:rPr>
  </w:style>
  <w:style w:type="character" w:styleId="Fontepargpadro1" w:customStyle="1">
    <w:name w:val="Fonte parág. padrão1"/>
    <w:qFormat/>
    <w:rsid w:val="004c227a"/>
    <w:rPr/>
  </w:style>
  <w:style w:type="character" w:styleId="RodapChar" w:customStyle="1">
    <w:name w:val="Rodapé Char"/>
    <w:basedOn w:val="Fontepargpadro1"/>
    <w:qFormat/>
    <w:rsid w:val="004c227a"/>
    <w:rPr>
      <w:rFonts w:ascii="Times New Roman" w:hAnsi="Times New Roman" w:eastAsia="Times New Roman" w:cs="Times New Roman"/>
      <w:sz w:val="20"/>
      <w:szCs w:val="20"/>
    </w:rPr>
  </w:style>
  <w:style w:type="character" w:styleId="Pagenumber">
    <w:name w:val="page number"/>
    <w:basedOn w:val="Fontepargpadro1"/>
    <w:qFormat/>
    <w:rsid w:val="004c227a"/>
    <w:rPr/>
  </w:style>
  <w:style w:type="character" w:styleId="CorpodetextoChar" w:customStyle="1">
    <w:name w:val="Corpo de texto Char"/>
    <w:basedOn w:val="Fontepargpadro1"/>
    <w:qFormat/>
    <w:rsid w:val="004c227a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LinkdaInternet" w:customStyle="1">
    <w:name w:val="Link da Internet"/>
    <w:basedOn w:val="Fontepargpadro1"/>
    <w:rsid w:val="004c227a"/>
    <w:rPr>
      <w:color w:val="0000FF"/>
      <w:u w:val="single"/>
    </w:rPr>
  </w:style>
  <w:style w:type="character" w:styleId="Corpodetexto2Char" w:customStyle="1">
    <w:name w:val="Corpo de texto 2 Char"/>
    <w:basedOn w:val="Fontepargpadro1"/>
    <w:qFormat/>
    <w:rsid w:val="004c227a"/>
    <w:rPr>
      <w:rFonts w:ascii="Times New Roman" w:hAnsi="Times New Roman" w:eastAsia="Times New Roman" w:cs="Times New Roman"/>
      <w:sz w:val="20"/>
      <w:szCs w:val="20"/>
    </w:rPr>
  </w:style>
  <w:style w:type="character" w:styleId="CabealhoChar" w:customStyle="1">
    <w:name w:val="Cabeçalho Char"/>
    <w:basedOn w:val="Fontepargpadro1"/>
    <w:qFormat/>
    <w:rsid w:val="004c227a"/>
    <w:rPr>
      <w:rFonts w:ascii="Times New Roman" w:hAnsi="Times New Roman" w:eastAsia="Times New Roman" w:cs="Times New Roman"/>
      <w:sz w:val="20"/>
      <w:szCs w:val="20"/>
    </w:rPr>
  </w:style>
  <w:style w:type="character" w:styleId="RecuodecorpodetextoChar" w:customStyle="1">
    <w:name w:val="Recuo de corpo de texto Char"/>
    <w:basedOn w:val="Fontepargpadro1"/>
    <w:qFormat/>
    <w:rsid w:val="004c227a"/>
    <w:rPr>
      <w:rFonts w:ascii="Times New Roman" w:hAnsi="Times New Roman" w:eastAsia="Times New Roman" w:cs="Times New Roman"/>
      <w:sz w:val="20"/>
      <w:szCs w:val="20"/>
    </w:rPr>
  </w:style>
  <w:style w:type="character" w:styleId="TextodebaloChar" w:customStyle="1">
    <w:name w:val="Texto de balão Char"/>
    <w:basedOn w:val="Fontepargpadro1"/>
    <w:qFormat/>
    <w:rsid w:val="004c227a"/>
    <w:rPr>
      <w:rFonts w:ascii="Tahoma" w:hAnsi="Tahoma" w:eastAsia="Times New Roman" w:cs="Tahoma"/>
      <w:sz w:val="16"/>
      <w:szCs w:val="16"/>
    </w:rPr>
  </w:style>
  <w:style w:type="character" w:styleId="Appleconvertedspace" w:customStyle="1">
    <w:name w:val="apple-converted-space"/>
    <w:basedOn w:val="Fontepargpadro1"/>
    <w:qFormat/>
    <w:rsid w:val="004c227a"/>
    <w:rPr/>
  </w:style>
  <w:style w:type="character" w:styleId="TextodenotaderodapChar" w:customStyle="1">
    <w:name w:val="Texto de nota de rodapé Char"/>
    <w:basedOn w:val="Fontepargpadro1"/>
    <w:qFormat/>
    <w:rsid w:val="004c227a"/>
    <w:rPr>
      <w:rFonts w:ascii="Times New Roman" w:hAnsi="Times New Roman" w:eastAsia="Times New Roman" w:cs="Times New Roman"/>
    </w:rPr>
  </w:style>
  <w:style w:type="character" w:styleId="Caracteresdenotaderodap" w:customStyle="1">
    <w:name w:val="Caracteres de nota de rodapé"/>
    <w:qFormat/>
    <w:rsid w:val="004c227a"/>
    <w:rPr>
      <w:rFonts w:ascii="Arial" w:hAnsi="Arial" w:cs="Arial"/>
      <w:sz w:val="20"/>
      <w:vertAlign w:val="superscript"/>
    </w:rPr>
  </w:style>
  <w:style w:type="character" w:styleId="Ncoradanotaderodap" w:customStyle="1">
    <w:name w:val="Âncora da nota de rodapé"/>
    <w:rsid w:val="0087449a"/>
    <w:rPr>
      <w:vertAlign w:val="superscript"/>
    </w:rPr>
  </w:style>
  <w:style w:type="character" w:styleId="FootnoteCharacters" w:customStyle="1">
    <w:name w:val="Footnote Characters"/>
    <w:qFormat/>
    <w:rsid w:val="004c227a"/>
    <w:rPr>
      <w:vertAlign w:val="superscript"/>
    </w:rPr>
  </w:style>
  <w:style w:type="character" w:styleId="Caracteresdenotadefim" w:customStyle="1">
    <w:name w:val="Caracteres de nota de fim"/>
    <w:qFormat/>
    <w:rsid w:val="004c227a"/>
    <w:rPr>
      <w:vertAlign w:val="superscript"/>
    </w:rPr>
  </w:style>
  <w:style w:type="character" w:styleId="WWCaracteresdenotadefim" w:customStyle="1">
    <w:name w:val="WW-Caracteres de nota de fim"/>
    <w:qFormat/>
    <w:rsid w:val="004c227a"/>
    <w:rPr/>
  </w:style>
  <w:style w:type="character" w:styleId="Ncoradanotadefim" w:customStyle="1">
    <w:name w:val="Âncora da nota de fim"/>
    <w:rsid w:val="0087449a"/>
    <w:rPr>
      <w:vertAlign w:val="superscript"/>
    </w:rPr>
  </w:style>
  <w:style w:type="character" w:styleId="EndnoteCharacters" w:customStyle="1">
    <w:name w:val="Endnote Characters"/>
    <w:qFormat/>
    <w:rsid w:val="004c227a"/>
    <w:rPr>
      <w:vertAlign w:val="superscript"/>
    </w:rPr>
  </w:style>
  <w:style w:type="character" w:styleId="CorpodetextoChar1" w:customStyle="1">
    <w:name w:val="Corpo de texto Char1"/>
    <w:basedOn w:val="DefaultParagraphFont"/>
    <w:link w:val="Corpodetexto"/>
    <w:qFormat/>
    <w:rsid w:val="004c227a"/>
    <w:rPr>
      <w:rFonts w:ascii="Times New Roman" w:hAnsi="Times New Roman" w:eastAsia="Times New Roman" w:cs="Times New Roman"/>
      <w:b/>
      <w:bCs/>
      <w:kern w:val="2"/>
      <w:sz w:val="24"/>
      <w:szCs w:val="24"/>
      <w:lang w:eastAsia="zh-CN"/>
    </w:rPr>
  </w:style>
  <w:style w:type="character" w:styleId="RodapChar1" w:customStyle="1">
    <w:name w:val="Rodapé Char1"/>
    <w:basedOn w:val="DefaultParagraphFont"/>
    <w:link w:val="Footer"/>
    <w:qFormat/>
    <w:rsid w:val="004c227a"/>
    <w:rPr>
      <w:rFonts w:ascii="Times New Roman" w:hAnsi="Times New Roman" w:eastAsia="Times New Roman" w:cs="Times New Roman"/>
      <w:kern w:val="2"/>
      <w:sz w:val="20"/>
      <w:szCs w:val="20"/>
      <w:lang w:eastAsia="zh-CN"/>
    </w:rPr>
  </w:style>
  <w:style w:type="character" w:styleId="CabealhoChar1" w:customStyle="1">
    <w:name w:val="Cabeçalho Char1"/>
    <w:basedOn w:val="DefaultParagraphFont"/>
    <w:link w:val="Header"/>
    <w:qFormat/>
    <w:rsid w:val="004c227a"/>
    <w:rPr>
      <w:rFonts w:ascii="Times New Roman" w:hAnsi="Times New Roman" w:eastAsia="Times New Roman" w:cs="Times New Roman"/>
      <w:kern w:val="2"/>
      <w:sz w:val="20"/>
      <w:szCs w:val="20"/>
      <w:lang w:eastAsia="zh-CN"/>
    </w:rPr>
  </w:style>
  <w:style w:type="character" w:styleId="RecuodecorpodetextoChar1" w:customStyle="1">
    <w:name w:val="Recuo de corpo de texto Char1"/>
    <w:basedOn w:val="DefaultParagraphFont"/>
    <w:link w:val="Recuodecorpodetexto"/>
    <w:qFormat/>
    <w:rsid w:val="004c227a"/>
    <w:rPr>
      <w:rFonts w:ascii="Times New Roman" w:hAnsi="Times New Roman" w:eastAsia="Times New Roman" w:cs="Times New Roman"/>
      <w:kern w:val="2"/>
      <w:sz w:val="20"/>
      <w:szCs w:val="20"/>
      <w:lang w:eastAsia="zh-CN"/>
    </w:rPr>
  </w:style>
  <w:style w:type="character" w:styleId="TextodebaloChar1" w:customStyle="1">
    <w:name w:val="Texto de balão Char1"/>
    <w:basedOn w:val="DefaultParagraphFont"/>
    <w:link w:val="Textodebalo"/>
    <w:qFormat/>
    <w:rsid w:val="004c227a"/>
    <w:rPr>
      <w:rFonts w:ascii="Tahoma" w:hAnsi="Tahoma" w:eastAsia="Times New Roman" w:cs="Tahoma"/>
      <w:kern w:val="2"/>
      <w:sz w:val="16"/>
      <w:szCs w:val="16"/>
      <w:lang w:eastAsia="zh-CN"/>
    </w:rPr>
  </w:style>
  <w:style w:type="character" w:styleId="TextodenotaderodapChar1" w:customStyle="1">
    <w:name w:val="Texto de nota de rodapé Char1"/>
    <w:basedOn w:val="DefaultParagraphFont"/>
    <w:link w:val="FootnoteText"/>
    <w:qFormat/>
    <w:rsid w:val="004c227a"/>
    <w:rPr>
      <w:rFonts w:ascii="Times New Roman" w:hAnsi="Times New Roman" w:eastAsia="Times New Roman" w:cs="Times New Roman"/>
      <w:kern w:val="2"/>
      <w:sz w:val="20"/>
      <w:szCs w:val="20"/>
      <w:lang w:eastAsia="zh-CN"/>
    </w:rPr>
  </w:style>
  <w:style w:type="character" w:styleId="CabealhoChar2" w:customStyle="1">
    <w:name w:val="Cabeçalho Char2"/>
    <w:basedOn w:val="DefaultParagraphFont"/>
    <w:link w:val="Cabealho"/>
    <w:semiHidden/>
    <w:qFormat/>
    <w:rsid w:val="002c7c48"/>
    <w:rPr>
      <w:rFonts w:ascii="Times New Roman" w:hAnsi="Times New Roman" w:eastAsia="Times New Roman" w:cs="Times New Roman"/>
      <w:kern w:val="2"/>
      <w:szCs w:val="20"/>
      <w:lang w:eastAsia="zh-CN"/>
    </w:rPr>
  </w:style>
  <w:style w:type="character" w:styleId="RodapChar2" w:customStyle="1">
    <w:name w:val="Rodapé Char2"/>
    <w:basedOn w:val="DefaultParagraphFont"/>
    <w:link w:val="Rodap"/>
    <w:semiHidden/>
    <w:qFormat/>
    <w:rsid w:val="002c7c48"/>
    <w:rPr>
      <w:rFonts w:ascii="Times New Roman" w:hAnsi="Times New Roman" w:eastAsia="Times New Roman" w:cs="Times New Roman"/>
      <w:kern w:val="2"/>
      <w:szCs w:val="20"/>
      <w:lang w:eastAsia="zh-CN"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texto">
    <w:name w:val="Body Text"/>
    <w:basedOn w:val="Normal"/>
    <w:link w:val="CorpodetextoChar1"/>
    <w:rsid w:val="004c227a"/>
    <w:pPr>
      <w:jc w:val="both"/>
    </w:pPr>
    <w:rPr>
      <w:b/>
      <w:bCs/>
      <w:sz w:val="24"/>
      <w:szCs w:val="24"/>
    </w:rPr>
  </w:style>
  <w:style w:type="paragraph" w:styleId="Lista">
    <w:name w:val="List"/>
    <w:basedOn w:val="Corpodetexto"/>
    <w:rsid w:val="004c227a"/>
    <w:pPr/>
    <w:rPr>
      <w:rFonts w:cs="Mangal"/>
    </w:rPr>
  </w:style>
  <w:style w:type="paragraph" w:styleId="Legenda" w:customStyle="1">
    <w:name w:val="Caption"/>
    <w:basedOn w:val="Normal"/>
    <w:qFormat/>
    <w:rsid w:val="0087449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rsid w:val="004c227a"/>
    <w:pPr>
      <w:suppressLineNumbers/>
    </w:pPr>
    <w:rPr>
      <w:rFonts w:cs="Mangal"/>
    </w:rPr>
  </w:style>
  <w:style w:type="paragraph" w:styleId="Ttulododocumento">
    <w:name w:val="Title"/>
    <w:basedOn w:val="Normal"/>
    <w:qFormat/>
    <w:rsid w:val="0087449a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tulo11" w:customStyle="1">
    <w:name w:val="Título1"/>
    <w:basedOn w:val="Normal"/>
    <w:qFormat/>
    <w:rsid w:val="004c227a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Caption">
    <w:name w:val="caption"/>
    <w:basedOn w:val="Normal"/>
    <w:qFormat/>
    <w:rsid w:val="004c227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Rodap">
    <w:name w:val="Footer"/>
    <w:basedOn w:val="Normal"/>
    <w:link w:val="RodapChar2"/>
    <w:semiHidden/>
    <w:unhideWhenUsed/>
    <w:rsid w:val="002c7c48"/>
    <w:pPr>
      <w:tabs>
        <w:tab w:val="center" w:pos="4252" w:leader="none"/>
        <w:tab w:val="right" w:pos="8504" w:leader="none"/>
      </w:tabs>
    </w:pPr>
    <w:rPr/>
  </w:style>
  <w:style w:type="paragraph" w:styleId="Corpodetexto21" w:customStyle="1">
    <w:name w:val="Corpo de texto 21"/>
    <w:basedOn w:val="Normal"/>
    <w:qFormat/>
    <w:rsid w:val="004c227a"/>
    <w:pPr>
      <w:spacing w:lineRule="auto" w:line="480" w:before="0" w:after="120"/>
    </w:pPr>
    <w:rPr/>
  </w:style>
  <w:style w:type="paragraph" w:styleId="Cabealho">
    <w:name w:val="Header"/>
    <w:basedOn w:val="Normal"/>
    <w:link w:val="CabealhoChar2"/>
    <w:semiHidden/>
    <w:unhideWhenUsed/>
    <w:rsid w:val="002c7c48"/>
    <w:pPr>
      <w:tabs>
        <w:tab w:val="center" w:pos="4252" w:leader="none"/>
        <w:tab w:val="right" w:pos="8504" w:leader="none"/>
      </w:tabs>
    </w:pPr>
    <w:rPr/>
  </w:style>
  <w:style w:type="paragraph" w:styleId="Corpodetextorecuado">
    <w:name w:val="Body Text Indent"/>
    <w:basedOn w:val="Normal"/>
    <w:link w:val="RecuodecorpodetextoChar1"/>
    <w:rsid w:val="004c227a"/>
    <w:pPr>
      <w:spacing w:before="0" w:after="120"/>
      <w:ind w:left="283" w:hanging="0"/>
    </w:pPr>
    <w:rPr/>
  </w:style>
  <w:style w:type="paragraph" w:styleId="Corpodetexto31" w:customStyle="1">
    <w:name w:val="Corpo de texto 31"/>
    <w:basedOn w:val="Normal"/>
    <w:qFormat/>
    <w:rsid w:val="004c227a"/>
    <w:pPr>
      <w:widowControl w:val="false"/>
      <w:jc w:val="both"/>
    </w:pPr>
    <w:rPr>
      <w:rFonts w:ascii="Courier New" w:hAnsi="Courier New" w:cs="Courier New"/>
    </w:rPr>
  </w:style>
  <w:style w:type="paragraph" w:styleId="Recuodecorpodetexto31" w:customStyle="1">
    <w:name w:val="Recuo de corpo de texto 31"/>
    <w:basedOn w:val="Normal"/>
    <w:qFormat/>
    <w:rsid w:val="004c227a"/>
    <w:pPr>
      <w:widowControl w:val="false"/>
      <w:ind w:firstLine="850"/>
      <w:jc w:val="both"/>
    </w:pPr>
    <w:rPr>
      <w:rFonts w:ascii="Courier New" w:hAnsi="Courier New" w:cs="Courier New"/>
      <w:color w:val="000000"/>
    </w:rPr>
  </w:style>
  <w:style w:type="paragraph" w:styleId="BalloonText">
    <w:name w:val="Balloon Text"/>
    <w:basedOn w:val="Normal"/>
    <w:link w:val="TextodebaloChar1"/>
    <w:qFormat/>
    <w:rsid w:val="004c227a"/>
    <w:pPr/>
    <w:rPr>
      <w:rFonts w:ascii="Tahoma" w:hAnsi="Tahoma" w:cs="Tahoma"/>
      <w:sz w:val="16"/>
      <w:szCs w:val="16"/>
    </w:rPr>
  </w:style>
  <w:style w:type="paragraph" w:styleId="Corpodetexto1" w:customStyle="1">
    <w:name w:val="Corpo de texto1"/>
    <w:basedOn w:val="Normal"/>
    <w:qFormat/>
    <w:rsid w:val="004c227a"/>
    <w:pPr>
      <w:jc w:val="both"/>
    </w:pPr>
    <w:rPr>
      <w:sz w:val="22"/>
    </w:rPr>
  </w:style>
  <w:style w:type="paragraph" w:styleId="Ttulo91" w:customStyle="1">
    <w:name w:val="Título 91"/>
    <w:basedOn w:val="Normal"/>
    <w:next w:val="Normal"/>
    <w:qFormat/>
    <w:rsid w:val="004c227a"/>
    <w:pPr>
      <w:keepNext w:val="true"/>
      <w:ind w:left="-4320" w:hanging="0"/>
    </w:pPr>
    <w:rPr>
      <w:b/>
      <w:sz w:val="16"/>
    </w:rPr>
  </w:style>
  <w:style w:type="paragraph" w:styleId="Corpodetexto32" w:customStyle="1">
    <w:name w:val="Corpo de texto 32"/>
    <w:basedOn w:val="Normal"/>
    <w:qFormat/>
    <w:rsid w:val="004c227a"/>
    <w:pPr>
      <w:widowControl w:val="false"/>
      <w:jc w:val="both"/>
    </w:pPr>
    <w:rPr>
      <w:rFonts w:ascii="Courier New" w:hAnsi="Courier New" w:cs="Courier New"/>
    </w:rPr>
  </w:style>
  <w:style w:type="paragraph" w:styleId="Corpodetexto22" w:customStyle="1">
    <w:name w:val="Corpo de texto 22"/>
    <w:basedOn w:val="Normal"/>
    <w:qFormat/>
    <w:rsid w:val="004c227a"/>
    <w:pPr>
      <w:widowControl w:val="false"/>
      <w:jc w:val="both"/>
    </w:pPr>
    <w:rPr>
      <w:rFonts w:ascii="Courier New" w:hAnsi="Courier New" w:cs="Courier New"/>
      <w:color w:val="000000"/>
    </w:rPr>
  </w:style>
  <w:style w:type="paragraph" w:styleId="Notaderodap" w:customStyle="1">
    <w:name w:val="Footnote Text"/>
    <w:basedOn w:val="Normal"/>
    <w:link w:val="TextodenotaderodapChar1"/>
    <w:rsid w:val="004c227a"/>
    <w:pPr/>
    <w:rPr/>
  </w:style>
  <w:style w:type="paragraph" w:styleId="NoSpacing">
    <w:name w:val="No Spacing"/>
    <w:qFormat/>
    <w:rsid w:val="004c227a"/>
    <w:pPr>
      <w:widowControl/>
      <w:suppressAutoHyphens w:val="true"/>
      <w:overflowPunct w:val="false"/>
      <w:bidi w:val="0"/>
      <w:jc w:val="left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pt-BR" w:eastAsia="zh-CN" w:bidi="ar-SA"/>
    </w:rPr>
  </w:style>
  <w:style w:type="paragraph" w:styleId="Contedodatabela" w:customStyle="1">
    <w:name w:val="Conteúdo da tabela"/>
    <w:basedOn w:val="Normal"/>
    <w:qFormat/>
    <w:rsid w:val="004c227a"/>
    <w:pPr>
      <w:suppressLineNumbers/>
    </w:pPr>
    <w:rPr/>
  </w:style>
  <w:style w:type="paragraph" w:styleId="Ttulodetabela" w:customStyle="1">
    <w:name w:val="Título de tabela"/>
    <w:basedOn w:val="Contedodatabela"/>
    <w:qFormat/>
    <w:rsid w:val="004c227a"/>
    <w:pPr>
      <w:jc w:val="center"/>
    </w:pPr>
    <w:rPr>
      <w:b/>
      <w:bCs/>
    </w:rPr>
  </w:style>
  <w:style w:type="paragraph" w:styleId="Contedodoquadro" w:customStyle="1">
    <w:name w:val="Conteúdo do quadro"/>
    <w:basedOn w:val="Corpodetexto"/>
    <w:qFormat/>
    <w:rsid w:val="004c227a"/>
    <w:pPr/>
    <w:rPr/>
  </w:style>
  <w:style w:type="paragraph" w:styleId="ListParagraph">
    <w:name w:val="List Paragraph"/>
    <w:basedOn w:val="Normal"/>
    <w:uiPriority w:val="34"/>
    <w:qFormat/>
    <w:rsid w:val="00241fe6"/>
    <w:pPr>
      <w:spacing w:before="0" w:after="0"/>
      <w:ind w:left="720" w:hanging="0"/>
      <w:contextualSpacing/>
    </w:pPr>
    <w:rPr/>
  </w:style>
  <w:style w:type="paragraph" w:styleId="Subttulo">
    <w:name w:val="Subtitle"/>
    <w:basedOn w:val="Normal"/>
    <w:qFormat/>
    <w:pPr>
      <w:widowControl/>
      <w:overflowPunct w:val="false"/>
      <w:bidi w:val="0"/>
      <w:jc w:val="left"/>
    </w:pPr>
    <w:rPr>
      <w:rFonts w:ascii="Liberation Serif" w:hAnsi="Liberation Serif" w:eastAsia="SimSun" w:cs="Arial"/>
      <w:i/>
      <w:iCs/>
      <w:color w:val="auto"/>
      <w:kern w:val="2"/>
      <w:sz w:val="24"/>
      <w:szCs w:val="24"/>
      <w:lang w:val="pt-BR" w:eastAsia="zh-CN" w:bidi="hi-IN"/>
    </w:rPr>
  </w:style>
  <w:style w:type="paragraph" w:styleId="Ttuloprincipal">
    <w:name w:val="Título principal"/>
    <w:basedOn w:val="Padro"/>
    <w:qFormat/>
    <w:pPr>
      <w:keepNext w:val="true"/>
      <w:spacing w:before="240" w:after="120"/>
      <w:jc w:val="center"/>
    </w:pPr>
    <w:rPr>
      <w:rFonts w:ascii="Arial" w:hAnsi="Arial" w:eastAsia="Microsoft YaHei" w:cs="Mangal"/>
      <w:b/>
      <w:bCs/>
      <w:sz w:val="28"/>
      <w:szCs w:val="28"/>
    </w:rPr>
  </w:style>
  <w:style w:type="paragraph" w:styleId="Padro">
    <w:name w:val="Padrão"/>
    <w:qFormat/>
    <w:pPr>
      <w:widowControl/>
      <w:tabs>
        <w:tab w:val="left" w:pos="708" w:leader="none"/>
      </w:tabs>
      <w:suppressAutoHyphens w:val="true"/>
      <w:overflowPunct w:val="false"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0"/>
      <w:szCs w:val="20"/>
      <w:lang w:val="pt-BR" w:eastAsia="pt-BR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Application>LibreOffice/6.0.6.2$Windows_X86_64 LibreOffice_project/0c292870b25a325b5ed35f6b45599d2ea4458e77</Application>
  <Pages>5</Pages>
  <Words>1772</Words>
  <Characters>10254</Characters>
  <CharactersWithSpaces>11879</CharactersWithSpaces>
  <Paragraphs>191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2019-04-15T17:51:00Z</dcterms:created>
  <dc:creator>alan.redu</dc:creator>
  <dc:description/>
  <dc:language>pt-BR</dc:language>
  <cp:lastModifiedBy/>
  <cp:lastPrinted>2019-02-14T09:02:00Z</cp:lastPrinted>
  <dcterms:modified xsi:type="dcterms:W3CDTF">2019-04-30T14:12:59Z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