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E18A2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E18A2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E18A2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E18A2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E18A2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>
        <w:rPr>
          <w:spacing w:val="-8"/>
          <w:w w:val="115"/>
        </w:rPr>
        <w:t xml:space="preserve"> </w:t>
      </w:r>
      <w:r w:rsidR="007211FA">
        <w:rPr>
          <w:w w:val="115"/>
        </w:rPr>
        <w:t>Patrolamento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E18A2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E18A2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E18A2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7211FA">
        <w:rPr>
          <w:spacing w:val="-2"/>
          <w:w w:val="125"/>
        </w:rPr>
        <w:t>o patrolamento e cascalhamento do corredor do Distrito Industrial e colocação de boeiro</w:t>
      </w:r>
    </w:p>
    <w:p w:rsidR="004C173E" w:rsidRDefault="006E18A2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6E18A2">
      <w:pPr>
        <w:pStyle w:val="Corpodetexto"/>
        <w:spacing w:before="193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>
        <w:rPr>
          <w:w w:val="115"/>
        </w:rPr>
        <w:t>1</w:t>
      </w:r>
      <w:r w:rsidR="007211FA">
        <w:rPr>
          <w:w w:val="115"/>
        </w:rPr>
        <w:t>3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 w:rsidR="007211FA">
        <w:rPr>
          <w:w w:val="115"/>
        </w:rPr>
        <w:t>Abril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E18A2">
        <w:rPr>
          <w:w w:val="115"/>
        </w:rPr>
        <w:t>Vereador</w:t>
      </w:r>
      <w:r w:rsidR="006E18A2">
        <w:rPr>
          <w:spacing w:val="-22"/>
          <w:w w:val="115"/>
        </w:rPr>
        <w:t xml:space="preserve"> </w:t>
      </w:r>
      <w:r w:rsidR="006E18A2">
        <w:rPr>
          <w:w w:val="115"/>
        </w:rPr>
        <w:t>do</w:t>
      </w:r>
      <w:r w:rsidR="006E18A2">
        <w:rPr>
          <w:spacing w:val="-1"/>
          <w:w w:val="115"/>
        </w:rPr>
        <w:t xml:space="preserve"> </w:t>
      </w:r>
      <w:r w:rsidR="006E18A2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E18A2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6E18A2">
      <w:pPr>
        <w:pStyle w:val="Corpodetexto"/>
        <w:spacing w:before="225"/>
        <w:ind w:left="108"/>
      </w:pPr>
      <w:r>
        <w:t>rxetljejw</w:t>
      </w: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1A2B4E">
      <w:pPr>
        <w:pStyle w:val="Corpodetexto"/>
        <w:spacing w:before="7"/>
        <w:rPr>
          <w:sz w:val="18"/>
        </w:rPr>
      </w:pPr>
      <w:r w:rsidRPr="001A2B4E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E18A2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E18A2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1A2B4E"/>
    <w:rsid w:val="00471DD3"/>
    <w:rsid w:val="004C173E"/>
    <w:rsid w:val="006E18A2"/>
    <w:rsid w:val="007211FA"/>
    <w:rsid w:val="007F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544</Characters>
  <Application>Microsoft Office Word</Application>
  <DocSecurity>0</DocSecurity>
  <Lines>4</Lines>
  <Paragraphs>1</Paragraphs>
  <ScaleCrop>false</ScaleCrop>
  <Company>Grizli777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4</cp:revision>
  <dcterms:created xsi:type="dcterms:W3CDTF">2022-04-13T16:33:00Z</dcterms:created>
  <dcterms:modified xsi:type="dcterms:W3CDTF">2022-04-13T16:43:00Z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