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8"/>
        <w:ind w:left="2730" w:right="2752"/>
      </w:pPr>
      <w:r>
        <w:t xml:space="preserve">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</w:t>
      </w:r>
      <w:r>
        <w:rPr>
          <w:spacing w:val="-17"/>
        </w:rPr>
        <w:t xml:space="preserve"> </w:t>
      </w:r>
      <w:r>
        <w:t xml:space="preserve">__/2022</w:t>
      </w:r>
      <w:r/>
    </w:p>
    <w:p>
      <w:pPr>
        <w:pStyle w:val="817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firstLine="720"/>
      </w:pPr>
      <w:r>
        <w:t xml:space="preserve">O VEREADOR signatário, com assento nesta Casa Legislativa e no uso de suas  atribuições  legais, requer que, após  o  trâmite  regimental seja encaminhado o Pedido de Informação abaixo descrito para:</w:t>
      </w:r>
      <w:r/>
    </w:p>
    <w:p>
      <w:pPr>
        <w:pStyle w:val="817"/>
      </w:pPr>
      <w:r/>
      <w:r/>
    </w:p>
    <w:p>
      <w:pPr>
        <w:pStyle w:val="817"/>
        <w:ind w:left="720" w:firstLine="720"/>
      </w:pPr>
      <w:r>
        <w:t xml:space="preserve">Destinatário: V. Exa. MARCUS VINICIUS MULLER PEGORARO</w:t>
      </w:r>
      <w:r/>
    </w:p>
    <w:p>
      <w:pPr>
        <w:pStyle w:val="817"/>
        <w:rPr>
          <w:sz w:val="26"/>
        </w:rPr>
      </w:pPr>
      <w:r>
        <w:rPr>
          <w:sz w:val="26"/>
        </w:rPr>
      </w:r>
      <w:r/>
    </w:p>
    <w:p>
      <w:pPr>
        <w:pStyle w:val="817"/>
        <w:ind w:firstLine="720"/>
        <w:rPr>
          <w:b/>
          <w:sz w:val="26"/>
        </w:rPr>
      </w:pPr>
      <w:r>
        <w:rPr>
          <w:b/>
          <w:sz w:val="26"/>
        </w:rPr>
      </w:r>
      <w:r/>
    </w:p>
    <w:p>
      <w:pPr>
        <w:pStyle w:val="817"/>
        <w:ind w:left="72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  <w:t xml:space="preserve">Pedido de informação relativo à realização de Concurso Público para </w:t>
      </w:r>
      <w:r>
        <w:rPr>
          <w:b/>
          <w:bCs/>
          <w:sz w:val="26"/>
          <w:szCs w:val="26"/>
          <w:lang w:val="pt-BR"/>
        </w:rPr>
        <w:t xml:space="preserve">p</w:t>
      </w:r>
      <w:r>
        <w:rPr>
          <w:b/>
          <w:bCs/>
          <w:sz w:val="26"/>
          <w:szCs w:val="26"/>
        </w:rPr>
        <w:t xml:space="preserve">rovimento de diversos Cargos na Prefeitura Municipal de Canguçu.</w:t>
      </w:r>
      <w:r>
        <w:rPr>
          <w:b/>
          <w:bCs/>
          <w:sz w:val="26"/>
          <w:szCs w:val="26"/>
        </w:rPr>
      </w:r>
      <w:r/>
    </w:p>
    <w:p>
      <w:pPr>
        <w:pStyle w:val="81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/>
    </w:p>
    <w:p>
      <w:pPr>
        <w:pStyle w:val="817"/>
        <w:ind w:left="720" w:firstLine="720"/>
      </w:pPr>
      <w:r/>
      <w:r/>
    </w:p>
    <w:p>
      <w:pPr>
        <w:pStyle w:val="817"/>
        <w:ind w:left="720" w:firstLine="720"/>
      </w:pPr>
      <w:r/>
      <w:r/>
    </w:p>
    <w:p>
      <w:pPr>
        <w:pStyle w:val="817"/>
        <w:ind w:firstLine="720"/>
        <w:rPr>
          <w:highlight w:val="none"/>
        </w:rPr>
      </w:pPr>
      <w:r/>
      <w:r>
        <w:t xml:space="preserve">Ocorre que o Certame foi </w:t>
      </w:r>
      <w:r>
        <w:t xml:space="preserve">revogado, mas não foi elucidado o real motivo, a razão pela interrupção do certame, uma vez que tinha data marcada para a licitação </w:t>
      </w:r>
      <w:r>
        <w:rPr>
          <w:lang w:val="pt-BR"/>
        </w:rPr>
        <w:t xml:space="preserve">de</w:t>
      </w:r>
      <w:r>
        <w:t xml:space="preserve"> escolha da empresa que iria realizar o concurso.</w:t>
      </w:r>
      <w:r/>
      <w:r/>
      <w:r/>
      <w:r/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Inclusive uma empresa participante mandou os envelopes para concorrer e simplesmente a licitação foi revogada e no despacho, bem como no parecer Jurídico apenas foi citado que o processo foi revogado por interesse público, não trazendo a luz quais estes int</w:t>
      </w:r>
      <w:r>
        <w:rPr>
          <w:highlight w:val="none"/>
        </w:rPr>
        <w:t xml:space="preserve">eresses, e consequentemente sendo devolvido estes envelopes para a empresa participante. Revogação esta que ocorreu dias após ter sido marcada a licitação, sendo que assim trouxe ônus ao município, com gastos de publicação na imprensa oficial escrita. </w:t>
      </w:r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Diante desse fato, e após muitos interessados em prestar este concurso, já terem inclusive gasto com cursinhos preparatórios para este concurso, a população está sem uma informação clara, coesa e definitiva, se ocorrerá este concurso ainda ou será postergad</w:t>
      </w:r>
      <w:r>
        <w:rPr>
          <w:highlight w:val="none"/>
        </w:rPr>
        <w:t xml:space="preserve">o para uma data a ser definida pela municipalidade.</w:t>
      </w:r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Não ocorrendo este Concurso fica um sentimento de indignação, uma vez que muitos gastaram com seus recursos, para nada. A população, e principalmente as milhares de pessoas que estavam nessa expectativa, precisam de uma posição da administração, assim sendo</w:t>
      </w:r>
      <w:r>
        <w:rPr>
          <w:highlight w:val="none"/>
        </w:rPr>
        <w:t xml:space="preserve"> solicitamos administração as seguintes informações:</w:t>
      </w:r>
      <w:r>
        <w:rPr>
          <w:highlight w:val="none"/>
        </w:rPr>
      </w:r>
      <w:r>
        <w:rPr>
          <w:highlight w:val="none"/>
        </w:rPr>
      </w:r>
    </w:p>
    <w:p>
      <w:pPr>
        <w:pStyle w:val="817"/>
        <w:ind w:firstLine="0"/>
      </w:pPr>
      <w:r/>
      <w:r/>
    </w:p>
    <w:p>
      <w:pPr>
        <w:pStyle w:val="817"/>
        <w:ind w:firstLine="720"/>
      </w:pPr>
      <w:r>
        <w:rPr>
          <w:highlight w:val="none"/>
        </w:rPr>
        <w:t xml:space="preserve">1- O que ocorreu para o concurso ser suspenso/cancelado já em fase adiantada?</w:t>
      </w:r>
      <w:r/>
      <w:r>
        <w:rPr>
          <w:highlight w:val="none"/>
        </w:rPr>
      </w:r>
      <w:r/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  <w:t xml:space="preserve">2- Cópia do documento que embasou tal decisão.</w:t>
      </w:r>
      <w:r/>
      <w:r>
        <w:rPr>
          <w:highlight w:val="none"/>
        </w:rPr>
      </w:r>
      <w:r/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  <w:t xml:space="preserve">3- Se há algum posicionamento de preocupação do FAPS externado a administração? A resposta sendo sim, solicito anexar.</w:t>
      </w:r>
      <w:r/>
      <w:r>
        <w:rPr>
          <w:highlight w:val="none"/>
        </w:rPr>
      </w:r>
      <w:r/>
      <w:r>
        <w:rPr>
          <w:highlight w:val="none"/>
        </w:rPr>
      </w:r>
    </w:p>
    <w:p>
      <w:pPr>
        <w:pStyle w:val="817"/>
        <w:ind w:firstLine="720"/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ind w:firstLine="720"/>
        <w:rPr>
          <w:highlight w:val="none"/>
        </w:rPr>
      </w:pPr>
      <w:r>
        <w:rPr>
          <w:highlight w:val="none"/>
        </w:rPr>
        <w:t xml:space="preserve">4- A administração se compromete em realizar este concurso, uma vez que há também uma posição de preocupação do FAPS, que demonstra que precisa entrar novos colaboradores/servidores concursados, sob pena deste entrar em regime de mais gastos do que arrecada</w:t>
      </w:r>
      <w:r>
        <w:rPr>
          <w:highlight w:val="none"/>
        </w:rPr>
        <w:t xml:space="preserve">ção?</w: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817"/>
        <w:ind w:left="6305"/>
      </w:pPr>
      <w:r/>
      <w:r/>
    </w:p>
    <w:p>
      <w:pPr>
        <w:pStyle w:val="817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17"/>
        <w:jc w:val="right"/>
        <w:rPr>
          <w:highlight w:val="none"/>
        </w:rPr>
      </w:pPr>
      <w:r>
        <w:t xml:space="preserve">Canguçu, </w:t>
      </w:r>
      <w:r>
        <w:rPr>
          <w:lang w:val="pt-BR"/>
        </w:rPr>
        <w:t xml:space="preserve">19</w:t>
      </w:r>
      <w:r>
        <w:rPr>
          <w:lang w:val="pt-BR"/>
        </w:rPr>
        <w:t xml:space="preserve"> de dezembro</w:t>
      </w:r>
      <w:r>
        <w:t xml:space="preserve"> </w:t>
      </w:r>
      <w:r>
        <w:t xml:space="preserve">de 2022</w:t>
      </w:r>
      <w:r>
        <w:rPr>
          <w:highlight w:val="none"/>
        </w:rPr>
      </w:r>
      <w:r/>
    </w:p>
    <w:p>
      <w:pPr>
        <w:pStyle w:val="817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17"/>
        <w:jc w:val="center"/>
        <w:rPr>
          <w:highlight w:val="none"/>
        </w:rPr>
      </w:pPr>
      <w:r>
        <w:t xml:space="preserve">Jardel Souza de Oliveira</w:t>
      </w:r>
      <w:r/>
    </w:p>
    <w:p>
      <w:pPr>
        <w:pStyle w:val="817"/>
        <w:jc w:val="center"/>
      </w:pPr>
      <w:r>
        <w:t xml:space="preserve">Vereador do PSDB</w:t>
      </w:r>
      <w:r>
        <w:rPr>
          <w:rFonts w:ascii="Cambria"/>
          <w:spacing w:val="-1"/>
          <w:sz w:val="16"/>
        </w:rPr>
      </w:r>
      <w:r/>
    </w:p>
    <w:p>
      <w:pPr>
        <w:ind w:left="0" w:right="1050" w:firstLine="0"/>
        <w:jc w:val="left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</w:rPr>
      </w:r>
      <w:r/>
    </w:p>
    <w:p>
      <w:pPr>
        <w:ind w:left="6865" w:right="1050" w:firstLine="112"/>
        <w:jc w:val="right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    </w:t>
      </w:r>
      <w:r>
        <w:rPr>
          <w:rFonts w:ascii="Cambria"/>
          <w:spacing w:val="-2"/>
          <w:sz w:val="16"/>
        </w:rPr>
        <w:t xml:space="preserve">Assessor </w:t>
      </w:r>
      <w:r>
        <w:rPr>
          <w:rFonts w:ascii="Cambria"/>
          <w:spacing w:val="-1"/>
          <w:sz w:val="16"/>
        </w:rPr>
        <w:t xml:space="preserve">Legislativo</w:t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7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>
        <w:rPr>
          <w:sz w:val="20"/>
        </w:rPr>
      </w:r>
      <w:r/>
    </w:p>
    <w:p>
      <w:pPr>
        <w:ind w:left="2205"/>
        <w:spacing w:before="121"/>
        <w:rPr>
          <w:b/>
          <w:spacing w:val="-1"/>
          <w:sz w:val="17"/>
        </w:rPr>
      </w:pPr>
      <w:r>
        <w:rPr>
          <w:b/>
          <w:spacing w:val="-1"/>
          <w:sz w:val="17"/>
        </w:rPr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17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8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2"/>
    <w:next w:val="812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2"/>
    <w:next w:val="812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2"/>
    <w:next w:val="812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2"/>
    <w:next w:val="812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2"/>
    <w:next w:val="812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2"/>
    <w:next w:val="812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2"/>
    <w:next w:val="812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2"/>
    <w:next w:val="812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table" w:styleId="81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7">
    <w:name w:val="Body Text"/>
    <w:basedOn w:val="812"/>
    <w:uiPriority w:val="1"/>
    <w:qFormat/>
  </w:style>
  <w:style w:type="paragraph" w:styleId="818" w:customStyle="1">
    <w:name w:val="Heading 1"/>
    <w:basedOn w:val="812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19">
    <w:name w:val="List Paragraph"/>
    <w:basedOn w:val="812"/>
    <w:uiPriority w:val="1"/>
    <w:qFormat/>
  </w:style>
  <w:style w:type="paragraph" w:styleId="820" w:customStyle="1">
    <w:name w:val="Table Paragraph"/>
    <w:basedOn w:val="812"/>
    <w:uiPriority w:val="1"/>
    <w:qFormat/>
  </w:style>
  <w:style w:type="paragraph" w:styleId="821">
    <w:name w:val="Balloon Text"/>
    <w:basedOn w:val="812"/>
    <w:link w:val="822"/>
    <w:uiPriority w:val="99"/>
    <w:semiHidden/>
    <w:unhideWhenUsed/>
    <w:rPr>
      <w:rFonts w:ascii="Tahoma" w:hAnsi="Tahoma" w:cs="Tahoma"/>
      <w:sz w:val="16"/>
      <w:szCs w:val="16"/>
    </w:rPr>
  </w:style>
  <w:style w:type="character" w:styleId="822" w:customStyle="1">
    <w:name w:val="Texto de balão Char"/>
    <w:basedOn w:val="813"/>
    <w:link w:val="821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9126-3FAA-4CB3-A402-5900870B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9</cp:revision>
  <dcterms:created xsi:type="dcterms:W3CDTF">2022-10-10T14:04:00Z</dcterms:created>
  <dcterms:modified xsi:type="dcterms:W3CDTF">2022-12-19T12:09:36Z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