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28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beforeAutospacing="0" w:after="28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beforeAutospacing="0" w:after="28" w:afterAutospacing="0" w:line="362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jc w:val="both"/>
        <w:spacing w:before="0" w:beforeAutospacing="0" w:after="28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8" w:afterAutospacing="0" w:line="283" w:lineRule="auto"/>
        <w:tabs>
          <w:tab w:val="left" w:pos="850" w:leader="none"/>
        </w:tabs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CONSIDERANDO que no último final de semana,  domingo dia 30/04, ocorreu </w:t>
      </w:r>
      <w:r>
        <w:rPr>
          <w:rFonts w:ascii="Arial" w:hAnsi="Arial" w:eastAsia="Open Sans" w:cs="Arial"/>
          <w:color w:val="000000" w:themeColor="text1"/>
          <w:sz w:val="22"/>
          <w:szCs w:val="22"/>
          <w:highlight w:val="white"/>
        </w:rPr>
        <w:t xml:space="preserve"> a 3ª edição da Festa Regional do Tomate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na Glória - 1º Distrito, e a necessidade dos agricultores que produzem hortifrutigranjeiros de armazenamento de seus produtos;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8" w:afterAutospacing="0" w:line="276" w:lineRule="auto"/>
        <w:tabs>
          <w:tab w:val="left" w:pos="850" w:leader="none"/>
        </w:tabs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 xml:space="preserve">CONSIDERANDO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 que no passado foi instalado junto ao Distrito Industrial o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white"/>
          <w:u w:val="none"/>
        </w:rPr>
        <w:t xml:space="preserve">Packing House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 para o armazenamento dos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hortifrutigranjeiros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;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r>
      <w:r>
        <w:rPr>
          <w:sz w:val="22"/>
          <w:szCs w:val="22"/>
        </w:rPr>
      </w:r>
    </w:p>
    <w:p>
      <w:pPr>
        <w:jc w:val="both"/>
        <w:spacing w:after="28" w:afterAutospacing="0" w:line="276" w:lineRule="auto"/>
        <w:tabs>
          <w:tab w:val="left" w:pos="850" w:leader="none"/>
        </w:tabs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ab/>
        <w:t xml:space="preserve">CONSIDERANDO que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o município de Canguçu possui uma câmara fria de grande capacidade de armazenamento de produtos, que estava instalada ao lado do Pronto Atendimento e foi desativada entre os anos de 2014/2015, e estava desmontada e guardada junto ao prédio do antigo Silos;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r>
      <w:r>
        <w:rPr>
          <w:sz w:val="22"/>
          <w:szCs w:val="22"/>
        </w:rPr>
      </w:r>
    </w:p>
    <w:p>
      <w:pPr>
        <w:jc w:val="both"/>
        <w:spacing w:after="28" w:afterAutospacing="0" w:line="276" w:lineRule="auto"/>
        <w:tabs>
          <w:tab w:val="left" w:pos="850" w:leader="none"/>
        </w:tabs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ab/>
        <w:t xml:space="preserve">CONSIDERANDO a necessidade de sua reativação, para auxílio aos produtores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hortifrutigranjeiros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, por ser uma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câmara fria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 xml:space="preserve"> ainda nova, com pouco uso, venho solicitar uma ação por parte do poder público, para imediata montagem e possível atendimento aos produtores;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r>
      <w:r>
        <w:rPr>
          <w:sz w:val="22"/>
          <w:szCs w:val="22"/>
        </w:rPr>
      </w:r>
    </w:p>
    <w:p>
      <w:pPr>
        <w:jc w:val="both"/>
        <w:spacing w:after="28" w:afterAutospacing="0" w:line="276" w:lineRule="auto"/>
        <w:tabs>
          <w:tab w:val="left" w:pos="850" w:leader="none"/>
        </w:tabs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  <w:tab/>
        <w:t xml:space="preserve">Solicito ainda, informar com registro fotográfico e localização, onde encontra-se (hoje), a referida câmara fria, mesmo que desativada e desmontada, com seus equipamentos e maquinários (motor), para possível funcionamento futuro;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  <w:u w:val="none"/>
        </w:rPr>
      </w:r>
    </w:p>
    <w:p>
      <w:pPr>
        <w:ind w:firstLine="708"/>
        <w:jc w:val="both"/>
        <w:spacing w:after="28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04</w:t>
      </w:r>
      <w:r>
        <w:rPr>
          <w:rFonts w:ascii="Arial" w:hAnsi="Arial" w:cs="Arial"/>
          <w:sz w:val="22"/>
          <w:szCs w:val="22"/>
        </w:rPr>
        <w:t xml:space="preserve"> de maio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28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Title Char"/>
    <w:basedOn w:val="719"/>
    <w:link w:val="742"/>
    <w:uiPriority w:val="10"/>
    <w:rPr>
      <w:sz w:val="48"/>
      <w:szCs w:val="48"/>
    </w:rPr>
  </w:style>
  <w:style w:type="character" w:styleId="712">
    <w:name w:val="Subtitle Char"/>
    <w:basedOn w:val="719"/>
    <w:link w:val="744"/>
    <w:uiPriority w:val="11"/>
    <w:rPr>
      <w:sz w:val="24"/>
      <w:szCs w:val="24"/>
    </w:rPr>
  </w:style>
  <w:style w:type="character" w:styleId="713">
    <w:name w:val="Quote Char"/>
    <w:link w:val="746"/>
    <w:uiPriority w:val="29"/>
    <w:rPr>
      <w:i/>
    </w:rPr>
  </w:style>
  <w:style w:type="character" w:styleId="714">
    <w:name w:val="Intense Quote Char"/>
    <w:link w:val="748"/>
    <w:uiPriority w:val="30"/>
    <w:rPr>
      <w:i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Heading 3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link w:val="898"/>
    <w:uiPriority w:val="99"/>
  </w:style>
  <w:style w:type="character" w:styleId="751" w:customStyle="1">
    <w:name w:val="Footer Char"/>
    <w:basedOn w:val="719"/>
    <w:link w:val="900"/>
    <w:uiPriority w:val="99"/>
  </w:style>
  <w:style w:type="paragraph" w:styleId="752" w:customStyle="1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link w:val="900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Header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Footer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16</cp:revision>
  <dcterms:created xsi:type="dcterms:W3CDTF">2022-08-12T13:26:00Z</dcterms:created>
  <dcterms:modified xsi:type="dcterms:W3CDTF">2023-05-03T21:21:07Z</dcterms:modified>
</cp:coreProperties>
</file>