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pP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</w:p>
    <w:p>
      <w:pPr>
        <w:jc w:val="center"/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pP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</w:p>
    <w:p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MENSAGEM LEGISLATIVA Nº</w:t>
      </w:r>
      <w:r>
        <w:rPr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15"/>
        <w:ind w:left="0" w:right="112" w:firstLine="0"/>
        <w:jc w:val="center"/>
        <w:spacing w:before="92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PROJETO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DECRETO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LEGISLATIVO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ind w:left="0" w:right="0" w:firstLine="720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ind w:left="0" w:right="0" w:firstLine="720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 (a);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ind w:left="0" w:right="0"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07"/>
        <w:ind w:left="1293" w:right="5542"/>
        <w:spacing w:line="42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7"/>
        <w:spacing w:before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108" w:right="153" w:firstLine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ser atribuição legislativa, em conformidade com disposto no</w:t>
      </w:r>
      <w:r>
        <w:rPr>
          <w:rFonts w:ascii="Arial" w:hAnsi="Arial" w:cs="Arial"/>
          <w:spacing w:val="-7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pacing w:val="-7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Art.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13,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Inc.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XXIII</w:t>
      </w:r>
      <w:r>
        <w:rPr>
          <w:rFonts w:ascii="Arial" w:hAnsi="Arial" w:cs="Arial"/>
          <w:spacing w:val="-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</w:t>
      </w:r>
      <w:r>
        <w:rPr>
          <w:rFonts w:ascii="Arial" w:hAnsi="Arial" w:cs="Arial"/>
          <w:spacing w:val="-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Orgânica,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concessão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Títulos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Honoríficos;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108" w:right="153" w:firstLine="612"/>
        <w:jc w:val="both"/>
        <w:spacing w:before="193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pt-BR"/>
        </w:rPr>
        <w:t xml:space="preserve">C</w:t>
      </w:r>
      <w:r>
        <w:rPr>
          <w:rFonts w:ascii="Arial" w:hAnsi="Arial" w:eastAsia="Arial" w:cs="Arial"/>
          <w:sz w:val="24"/>
          <w:szCs w:val="24"/>
        </w:rPr>
        <w:t xml:space="preserve">onsiderando </w:t>
      </w:r>
      <w:r>
        <w:rPr>
          <w:rFonts w:ascii="Arial" w:hAnsi="Arial" w:eastAsia="Arial" w:cs="Arial"/>
          <w:color w:val="222222"/>
          <w:sz w:val="24"/>
          <w:szCs w:val="24"/>
          <w:highlight w:val="white"/>
          <w:lang w:val="pt-BR"/>
        </w:rPr>
        <w:t xml:space="preserve">os respectivos homenageados </w:t>
      </w:r>
      <w:r>
        <w:rPr>
          <w:rFonts w:ascii="Arial" w:hAnsi="Arial" w:eastAsia="Arial" w:cs="Arial"/>
          <w:color w:val="222222"/>
          <w:sz w:val="24"/>
          <w:szCs w:val="24"/>
          <w:highlight w:val="white"/>
        </w:rPr>
        <w:t xml:space="preserve">foram </w:t>
      </w:r>
      <w:r>
        <w:rPr>
          <w:rFonts w:ascii="Arial" w:hAnsi="Arial" w:eastAsia="Arial" w:cs="Arial"/>
          <w:color w:val="050505"/>
          <w:sz w:val="24"/>
          <w:szCs w:val="24"/>
          <w:highlight w:val="white"/>
        </w:rPr>
        <w:t xml:space="preserve">premiados nas danças gaúchas de salão</w:t>
      </w:r>
      <w:r>
        <w:rPr>
          <w:rFonts w:ascii="Arial" w:hAnsi="Arial" w:eastAsia="Arial" w:cs="Arial"/>
          <w:color w:val="050505"/>
          <w:sz w:val="24"/>
          <w:szCs w:val="24"/>
          <w:highlight w:val="white"/>
          <w:lang w:val="pt-BR"/>
        </w:rPr>
        <w:t xml:space="preserve"> </w:t>
      </w:r>
      <w:r>
        <w:rPr>
          <w:rFonts w:ascii="Arial" w:hAnsi="Arial" w:eastAsia="Arial" w:cs="Arial"/>
          <w:color w:val="050505"/>
          <w:sz w:val="24"/>
          <w:szCs w:val="24"/>
          <w:highlight w:val="white"/>
        </w:rPr>
        <w:t xml:space="preserve">- </w:t>
      </w:r>
      <w:r>
        <w:rPr>
          <w:rFonts w:ascii="Arial" w:hAnsi="Arial" w:eastAsia="Arial" w:cs="Arial"/>
          <w:color w:val="050505"/>
          <w:sz w:val="24"/>
          <w:szCs w:val="24"/>
          <w:highlight w:val="white"/>
          <w:lang w:val="pt-BR"/>
        </w:rPr>
        <w:t xml:space="preserve">PCD</w:t>
      </w:r>
      <w:r>
        <w:rPr>
          <w:rFonts w:ascii="Arial" w:hAnsi="Arial" w:eastAsia="Arial" w:cs="Arial"/>
          <w:color w:val="050505"/>
          <w:sz w:val="24"/>
          <w:szCs w:val="24"/>
          <w:highlight w:val="white"/>
        </w:rPr>
        <w:t xml:space="preserve"> durante o 36º </w:t>
      </w:r>
      <w:r>
        <w:rPr>
          <w:rFonts w:ascii="Arial" w:hAnsi="Arial" w:eastAsia="Arial" w:cs="Arial"/>
          <w:color w:val="050505"/>
          <w:sz w:val="24"/>
          <w:szCs w:val="24"/>
          <w:highlight w:val="white"/>
          <w:lang w:val="pt-BR"/>
        </w:rPr>
        <w:t xml:space="preserve">E</w:t>
      </w:r>
      <w:r>
        <w:rPr>
          <w:rFonts w:ascii="Arial" w:hAnsi="Arial" w:eastAsia="Arial" w:cs="Arial"/>
          <w:color w:val="050505"/>
          <w:sz w:val="24"/>
          <w:szCs w:val="24"/>
          <w:highlight w:val="white"/>
        </w:rPr>
        <w:t xml:space="preserve">nart 2023, que ocorreu em santa cruz do sul-rs </w:t>
      </w:r>
      <w:r>
        <w:rPr>
          <w:rFonts w:ascii="Arial" w:hAnsi="Arial" w:eastAsia="Arial" w:cs="Arial"/>
          <w:color w:val="050505"/>
          <w:sz w:val="24"/>
          <w:szCs w:val="24"/>
          <w:highlight w:val="white"/>
          <w:lang w:val="pt-BR"/>
        </w:rPr>
        <w:t xml:space="preserve">nos dias</w:t>
      </w:r>
      <w:r>
        <w:rPr>
          <w:rFonts w:ascii="Arial" w:hAnsi="Arial" w:eastAsia="Arial" w:cs="Arial"/>
          <w:color w:val="050505"/>
          <w:sz w:val="24"/>
          <w:szCs w:val="24"/>
          <w:highlight w:val="white"/>
        </w:rPr>
        <w:t xml:space="preserve"> 24</w:t>
      </w:r>
      <w:r>
        <w:rPr>
          <w:rFonts w:ascii="Arial" w:hAnsi="Arial" w:eastAsia="Arial" w:cs="Arial"/>
          <w:color w:val="050505"/>
          <w:sz w:val="24"/>
          <w:szCs w:val="24"/>
          <w:highlight w:val="white"/>
          <w:lang w:val="pt-BR"/>
        </w:rPr>
        <w:t xml:space="preserve">, 25</w:t>
      </w:r>
      <w:r>
        <w:rPr>
          <w:rFonts w:ascii="Arial" w:hAnsi="Arial" w:eastAsia="Arial" w:cs="Arial"/>
          <w:color w:val="050505"/>
          <w:sz w:val="24"/>
          <w:szCs w:val="24"/>
          <w:highlight w:val="white"/>
        </w:rPr>
        <w:t xml:space="preserve"> a 26 de novembro.</w:t>
      </w:r>
      <w:r>
        <w:rPr>
          <w:rFonts w:ascii="Arial" w:hAnsi="Arial" w:eastAsia="Arial" w:cs="Arial"/>
          <w:color w:val="050505"/>
          <w:sz w:val="24"/>
          <w:szCs w:val="24"/>
          <w:highlight w:val="white"/>
          <w:lang w:val="pt-BR"/>
        </w:rPr>
        <w:t xml:space="preserve"> </w:t>
      </w:r>
      <w:r>
        <w:rPr>
          <w:rFonts w:ascii="Arial" w:hAnsi="Arial" w:eastAsia="Arial" w:cs="Arial"/>
          <w:color w:val="050505"/>
          <w:sz w:val="24"/>
          <w:szCs w:val="24"/>
          <w:highlight w:val="none"/>
          <w:lang w:val="pt-BR"/>
        </w:rPr>
        <w:t xml:space="preserve">Com a seguinte premiação: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pacing w:val="-2"/>
          <w:sz w:val="22"/>
          <w:szCs w:val="22"/>
        </w:rPr>
      </w:r>
      <w:r>
        <w:rPr>
          <w:rFonts w:ascii="Arial" w:hAnsi="Arial" w:eastAsia="Arial" w:cs="Arial"/>
          <w:color w:val="050505"/>
          <w:sz w:val="22"/>
          <w:szCs w:val="22"/>
          <w:highlight w:val="white"/>
        </w:rPr>
        <w:t xml:space="preserve">1º</w:t>
      </w:r>
      <w:r>
        <w:rPr>
          <w:rFonts w:ascii="Arial" w:hAnsi="Arial" w:eastAsia="Arial" w:cs="Arial"/>
          <w:color w:val="050505"/>
          <w:sz w:val="22"/>
          <w:szCs w:val="22"/>
          <w:highlight w:val="white"/>
          <w:lang w:val="pt-BR"/>
        </w:rPr>
        <w:t xml:space="preserve"> LUGAR - </w:t>
      </w:r>
      <w:r>
        <w:rPr>
          <w:rFonts w:ascii="Arial" w:hAnsi="Arial" w:eastAsia="Arial" w:cs="Arial"/>
          <w:color w:val="050505"/>
          <w:sz w:val="22"/>
          <w:szCs w:val="22"/>
          <w:highlight w:val="white"/>
        </w:rPr>
        <w:t xml:space="preserve"> BRUNO MOTA SOARES E LAÍS KLUG NEITZKE – CANGUÇU – 21ª RT</w:t>
      </w:r>
      <w:r>
        <w:rPr>
          <w:rFonts w:ascii="Arial" w:hAnsi="Arial" w:eastAsia="Arial" w:cs="Arial"/>
          <w:color w:val="050505"/>
          <w:sz w:val="22"/>
          <w:szCs w:val="22"/>
          <w:highlight w:val="white"/>
          <w:lang w:val="pt-BR"/>
        </w:rPr>
        <w:t xml:space="preserve"> </w:t>
      </w:r>
      <w:r>
        <w:rPr>
          <w:rFonts w:ascii="Arial" w:hAnsi="Arial" w:eastAsia="Arial" w:cs="Arial"/>
          <w:color w:val="050505"/>
          <w:sz w:val="22"/>
          <w:szCs w:val="22"/>
          <w:highlight w:val="none"/>
          <w:lang w:val="pt-BR"/>
        </w:rPr>
        <w:t xml:space="preserve">e </w:t>
      </w:r>
      <w:r>
        <w:rPr>
          <w:rFonts w:ascii="Arial" w:hAnsi="Arial" w:eastAsia="Arial" w:cs="Arial"/>
          <w:spacing w:val="-2"/>
          <w:sz w:val="22"/>
          <w:szCs w:val="22"/>
        </w:rPr>
      </w:r>
      <w:r>
        <w:rPr>
          <w:rFonts w:ascii="Arial" w:hAnsi="Arial" w:cs="Arial"/>
          <w:spacing w:val="-2"/>
          <w:sz w:val="22"/>
          <w:szCs w:val="22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pacing w:val="-2"/>
          <w:sz w:val="22"/>
          <w:szCs w:val="22"/>
          <w:highlight w:val="none"/>
        </w:rPr>
      </w:r>
      <w:r>
        <w:rPr>
          <w:rFonts w:ascii="Arial" w:hAnsi="Arial" w:eastAsia="Arial" w:cs="Arial"/>
          <w:color w:val="050505"/>
          <w:sz w:val="22"/>
          <w:szCs w:val="22"/>
          <w:highlight w:val="white"/>
        </w:rPr>
        <w:t xml:space="preserve">3º</w:t>
      </w:r>
      <w:r>
        <w:rPr>
          <w:rFonts w:ascii="Arial" w:hAnsi="Arial" w:eastAsia="Arial" w:cs="Arial"/>
          <w:color w:val="050505"/>
          <w:sz w:val="22"/>
          <w:szCs w:val="22"/>
          <w:highlight w:val="white"/>
          <w:lang w:val="pt-BR"/>
        </w:rPr>
        <w:t xml:space="preserve"> LUGAR -</w:t>
      </w:r>
      <w:r>
        <w:rPr>
          <w:rFonts w:ascii="Arial" w:hAnsi="Arial" w:eastAsia="Arial" w:cs="Arial"/>
          <w:color w:val="050505"/>
          <w:sz w:val="22"/>
          <w:szCs w:val="22"/>
          <w:highlight w:val="white"/>
        </w:rPr>
        <w:t xml:space="preserve"> CÍNTIA VENSKE HELBIG E TIAGO THEIS HELBIG – CANGUÇU – 21ª RT</w:t>
      </w:r>
      <w:r>
        <w:rPr>
          <w:rFonts w:ascii="Arial" w:hAnsi="Arial" w:eastAsia="Arial" w:cs="Arial"/>
          <w:spacing w:val="-2"/>
          <w:sz w:val="22"/>
          <w:szCs w:val="22"/>
          <w:highlight w:val="none"/>
        </w:rPr>
      </w:r>
      <w:r>
        <w:rPr>
          <w:rFonts w:ascii="Arial" w:hAnsi="Arial" w:eastAsia="Arial" w:cs="Arial"/>
          <w:spacing w:val="-2"/>
          <w:sz w:val="22"/>
          <w:szCs w:val="22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20"/>
        <w:jc w:val="both"/>
        <w:spacing w:after="147" w:afterAutospacing="0"/>
        <w:rPr>
          <w:rFonts w:ascii="Arial" w:hAnsi="Arial" w:cs="Arial"/>
        </w:rPr>
      </w:pPr>
      <w:r>
        <w:rPr>
          <w:rFonts w:ascii="Arial" w:hAnsi="Arial" w:eastAsia="Arial" w:cs="Arial"/>
          <w:sz w:val="24"/>
          <w:szCs w:val="24"/>
        </w:rPr>
        <w:t xml:space="preserve">Diante do exposto, o vereador signatário apresenta incluso Projeto de Lei,</w:t>
      </w:r>
      <w:r>
        <w:rPr>
          <w:rFonts w:ascii="Arial" w:hAnsi="Arial" w:eastAsia="Arial" w:cs="Arial"/>
          <w:spacing w:val="-7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que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visa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concessão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 Comenda </w:t>
      </w:r>
      <w:r>
        <w:rPr>
          <w:rFonts w:ascii="Arial" w:hAnsi="Arial" w:eastAsia="Arial" w:cs="Arial"/>
          <w:sz w:val="24"/>
          <w:szCs w:val="24"/>
        </w:rPr>
        <w:t xml:space="preserve">Joaquim Teixeira Nunes</w:t>
      </w:r>
      <w:r>
        <w:rPr>
          <w:rFonts w:ascii="Arial" w:hAnsi="Arial" w:eastAsia="Arial" w:cs="Arial"/>
          <w:sz w:val="24"/>
          <w:szCs w:val="24"/>
        </w:rPr>
        <w:t xml:space="preserve"> para: </w:t>
      </w:r>
      <w:r>
        <w:rPr>
          <w:rFonts w:ascii="Arial" w:hAnsi="Arial" w:eastAsia="Arial" w:cs="Arial"/>
          <w:b/>
          <w:bCs/>
          <w:color w:val="050505"/>
          <w:sz w:val="23"/>
          <w:highlight w:val="white"/>
        </w:rPr>
        <w:t xml:space="preserve">BRUNO MOTA SOARES E LAÍS KLUG NEITZKE</w:t>
      </w: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  <w:rtl w:val="0"/>
          <w:lang w:val="pt-BR"/>
        </w:rPr>
        <w:t xml:space="preserve">e</w:t>
      </w:r>
      <w:r>
        <w:rPr>
          <w:rFonts w:ascii="Arial" w:hAnsi="Arial" w:eastAsia="Arial" w:cs="Arial"/>
          <w:b/>
          <w:bCs/>
          <w:sz w:val="24"/>
          <w:szCs w:val="24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50505"/>
          <w:sz w:val="23"/>
          <w:highlight w:val="white"/>
        </w:rPr>
        <w:t xml:space="preserve">CÍNTIA VENSKE HELBIG E TIAGO THEIS HELBIG</w:t>
      </w:r>
      <w:r>
        <w:rPr>
          <w:rFonts w:ascii="Arial" w:hAnsi="Arial" w:eastAsia="Arial" w:cs="Arial"/>
          <w:b/>
          <w:bCs/>
          <w:sz w:val="24"/>
          <w:szCs w:val="24"/>
          <w:rtl w:val="0"/>
          <w:lang w:val="pt-BR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por julg</w:t>
      </w:r>
      <w:r>
        <w:rPr>
          <w:rFonts w:ascii="Arial" w:hAnsi="Arial" w:eastAsia="Arial" w:cs="Arial"/>
          <w:sz w:val="24"/>
          <w:szCs w:val="24"/>
          <w:lang w:val="pt-BR"/>
        </w:rPr>
        <w:t xml:space="preserve">á-</w:t>
      </w:r>
      <w:r>
        <w:rPr>
          <w:rFonts w:ascii="Arial" w:hAnsi="Arial" w:eastAsia="Arial" w:cs="Arial"/>
          <w:sz w:val="24"/>
          <w:szCs w:val="24"/>
        </w:rPr>
        <w:t xml:space="preserve">lo</w:t>
      </w:r>
      <w:r>
        <w:rPr>
          <w:rFonts w:ascii="Arial" w:hAnsi="Arial" w:eastAsia="Arial" w:cs="Arial"/>
          <w:sz w:val="24"/>
          <w:szCs w:val="24"/>
          <w:lang w:val="pt-BR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 justo e merecedor</w:t>
      </w:r>
      <w:r>
        <w:rPr>
          <w:rFonts w:ascii="Arial" w:hAnsi="Arial" w:eastAsia="Arial" w:cs="Arial"/>
          <w:sz w:val="24"/>
          <w:szCs w:val="24"/>
          <w:lang w:val="pt-BR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 da honraria, rogando a aquiescência dos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nobres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pares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desta</w:t>
      </w:r>
      <w:r>
        <w:rPr>
          <w:rFonts w:ascii="Arial" w:hAnsi="Arial" w:eastAsia="Arial" w:cs="Arial"/>
          <w:spacing w:val="-2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casa.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</w:rPr>
      </w:r>
    </w:p>
    <w:p>
      <w:pPr>
        <w:pStyle w:val="907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</w:r>
    </w:p>
    <w:p>
      <w:pPr>
        <w:pStyle w:val="907"/>
        <w:spacing w:before="5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907"/>
        <w:spacing w:before="5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ind w:left="2268" w:right="2735" w:hanging="567"/>
        <w:jc w:val="center"/>
        <w:spacing w:line="422" w:lineRule="auto"/>
        <w:tabs>
          <w:tab w:val="left" w:pos="7513" w:leader="none"/>
          <w:tab w:val="left" w:pos="7938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7"/>
        <w:jc w:val="right"/>
        <w:spacing w:after="113" w:afterAutospacing="0" w:line="142" w:lineRule="auto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SALA DE SESSÕES DA CÂMARA MUNICIPAL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jc w:val="right"/>
        <w:spacing w:after="113" w:afterAutospacing="0" w:line="142" w:lineRule="auto"/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</w:r>
      <w:r>
        <w:rPr>
          <w:rFonts w:ascii="Arial" w:hAnsi="Arial" w:cs="Arial"/>
          <w:b w:val="0"/>
          <w:bCs w:val="0"/>
          <w:sz w:val="24"/>
          <w:szCs w:val="24"/>
        </w:rPr>
        <w:t xml:space="preserve">Canguçu, 2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7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novembr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o de 202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3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ARION LUIZ BORGES BRAGA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Vereador | Bancada do Progressista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spacing w:line="276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07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</w:r>
    </w:p>
    <w:p>
      <w:pPr>
        <w:pStyle w:val="907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</w:r>
    </w:p>
    <w:p>
      <w:pPr>
        <w:pStyle w:val="907"/>
        <w:ind w:left="0" w:right="0" w:firstLine="439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PROJETO DE </w:t>
      </w:r>
      <w:r>
        <w:rPr>
          <w:rFonts w:ascii="Arial" w:hAnsi="Arial" w:cs="Arial"/>
          <w:sz w:val="24"/>
          <w:szCs w:val="24"/>
        </w:rPr>
        <w:t xml:space="preserve">DECRETO LEGISLATIVO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7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</w:r>
    </w:p>
    <w:p>
      <w:pPr>
        <w:pStyle w:val="907"/>
        <w:ind w:left="4961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CONCEDE </w:t>
      </w:r>
      <w:r>
        <w:rPr>
          <w:rFonts w:ascii="Arial" w:hAnsi="Arial" w:cs="Arial"/>
          <w:b/>
          <w:bCs/>
          <w:sz w:val="24"/>
          <w:szCs w:val="24"/>
        </w:rPr>
        <w:t xml:space="preserve">A COMENDA </w:t>
      </w:r>
      <w:r>
        <w:rPr>
          <w:rFonts w:ascii="Arial" w:hAnsi="Arial" w:cs="Arial"/>
          <w:b/>
          <w:bCs/>
          <w:sz w:val="24"/>
          <w:szCs w:val="24"/>
        </w:rPr>
        <w:t xml:space="preserve">JOAQUIM TEIXEIRA NUNES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PARA </w:t>
      </w:r>
      <w:r>
        <w:rPr>
          <w:rFonts w:ascii="Arial" w:hAnsi="Arial" w:eastAsia="Arial" w:cs="Arial"/>
          <w:b/>
          <w:bCs/>
          <w:color w:val="050505"/>
          <w:sz w:val="23"/>
          <w:highlight w:val="white"/>
        </w:rPr>
        <w:t xml:space="preserve">BRUNO MOTA SOARES E LAÍS KLUG NEITZKE</w:t>
      </w: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rtl w:val="0"/>
          <w:lang w:val="pt-BR"/>
        </w:rPr>
        <w:t xml:space="preserve">e</w:t>
      </w:r>
      <w:r>
        <w:rPr>
          <w:rFonts w:ascii="Arial" w:hAnsi="Arial" w:eastAsia="Arial" w:cs="Arial"/>
          <w:b/>
          <w:bCs/>
          <w:sz w:val="24"/>
          <w:szCs w:val="24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50505"/>
          <w:sz w:val="23"/>
          <w:highlight w:val="white"/>
        </w:rPr>
        <w:t xml:space="preserve">CÍNTIA VENSKE HELBIG E TIAGO THEIS HELBIG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142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LUCIANO ZANETTI BERTINETTI</w:t>
      </w:r>
      <w:r>
        <w:rPr>
          <w:rFonts w:ascii="Arial" w:hAnsi="Arial" w:cs="Arial"/>
          <w:b/>
          <w:sz w:val="24"/>
          <w:szCs w:val="24"/>
        </w:rPr>
        <w:t xml:space="preserve">,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Presidente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Câmara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Vereadores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Canguçu,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Estado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Rio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Grande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Sul,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atribuições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</w:t>
      </w:r>
      <w:r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lhe são conferidas pela Lei Orgânica e Resolução Nº 034/2008 e em conformidade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disposto no Art.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5º da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 Municipal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4.836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02/07/2019;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142" w:firstLine="5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FAÇO SABER</w:t>
      </w:r>
      <w:r>
        <w:rPr>
          <w:rFonts w:ascii="Arial" w:hAnsi="Arial" w:cs="Arial"/>
          <w:sz w:val="24"/>
          <w:szCs w:val="24"/>
        </w:rPr>
        <w:t xml:space="preserve">, que o plenário aprovou proposição do Vereador </w:t>
      </w:r>
      <w:r>
        <w:rPr>
          <w:rFonts w:ascii="Arial" w:hAnsi="Arial" w:cs="Arial"/>
          <w:sz w:val="22"/>
          <w:szCs w:val="22"/>
          <w:lang w:val="pt-BR"/>
        </w:rPr>
        <w:t xml:space="preserve">ARION LUIS BORGES BRAGA</w:t>
      </w:r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PROMULGO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seguinte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DECRETO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LEGISLATIVO: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07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hAnsi="Arial" w:cs="Arial"/>
          <w:b w:val="0"/>
          <w:sz w:val="24"/>
          <w:szCs w:val="24"/>
        </w:rPr>
        <w:t xml:space="preserve">- Fica concedido </w:t>
      </w:r>
      <w:r>
        <w:rPr>
          <w:rFonts w:ascii="Arial" w:hAnsi="Arial" w:cs="Arial"/>
          <w:b w:val="0"/>
          <w:sz w:val="24"/>
          <w:szCs w:val="24"/>
        </w:rPr>
        <w:t xml:space="preserve">a Comenda </w:t>
      </w:r>
      <w:r>
        <w:rPr>
          <w:rFonts w:ascii="Arial" w:hAnsi="Arial" w:cs="Arial"/>
          <w:b w:val="0"/>
          <w:sz w:val="24"/>
          <w:szCs w:val="24"/>
        </w:rPr>
        <w:t xml:space="preserve">Joaquim Teixeira Nunes</w:t>
      </w:r>
      <w:r>
        <w:rPr>
          <w:rFonts w:ascii="Arial" w:hAnsi="Arial" w:cs="Arial"/>
          <w:b w:val="0"/>
          <w:sz w:val="24"/>
          <w:szCs w:val="24"/>
        </w:rPr>
        <w:t xml:space="preserve"> para: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A</w:t>
      </w:r>
      <w:r>
        <w:rPr>
          <w:rFonts w:ascii="Arial" w:hAnsi="Arial" w:eastAsia="Arial" w:cs="Arial"/>
          <w:b/>
          <w:bCs/>
          <w:color w:val="050505"/>
          <w:sz w:val="23"/>
          <w:highlight w:val="white"/>
        </w:rPr>
        <w:t xml:space="preserve">BRUNO MOTA SOARES E LAÍS KLUG NEITZKE</w:t>
      </w: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  <w:rtl w:val="0"/>
          <w:lang w:val="pt-BR"/>
        </w:rPr>
        <w:t xml:space="preserve">e</w:t>
      </w:r>
      <w:r>
        <w:rPr>
          <w:rFonts w:ascii="Arial" w:hAnsi="Arial" w:eastAsia="Arial" w:cs="Arial"/>
          <w:b/>
          <w:bCs/>
          <w:sz w:val="24"/>
          <w:szCs w:val="24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50505"/>
          <w:sz w:val="23"/>
          <w:highlight w:val="white"/>
        </w:rPr>
        <w:t xml:space="preserve">CÍNTIA VENSKE HELBIG E TIAGO THEIS HELBIG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pela conquista do 1º e 3º lugar, respectivamente, na categoria Dança de Salão - PCD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no 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36º 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  <w:lang w:val="pt-BR"/>
        </w:rPr>
        <w:t xml:space="preserve">E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nart 2023, que ocorreu em 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anta 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  <w:lang w:val="pt-BR"/>
        </w:rPr>
        <w:t xml:space="preserve">C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ruz do 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ul-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  <w:lang w:val="pt-BR"/>
        </w:rPr>
        <w:t xml:space="preserve">RS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 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  <w:lang w:val="pt-BR"/>
        </w:rPr>
        <w:t xml:space="preserve">nos dias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 24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  <w:lang w:val="pt-BR"/>
        </w:rPr>
        <w:t xml:space="preserve">, 25</w:t>
      </w:r>
      <w:r>
        <w:rPr>
          <w:rFonts w:ascii="Arial" w:hAnsi="Arial" w:eastAsia="Arial" w:cs="Arial"/>
          <w:b w:val="0"/>
          <w:bCs w:val="0"/>
          <w:color w:val="050505"/>
          <w:sz w:val="24"/>
          <w:szCs w:val="24"/>
          <w:highlight w:val="white"/>
        </w:rPr>
        <w:t xml:space="preserve"> a 26 de novembro.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907"/>
        <w:ind w:left="0" w:firstLine="720"/>
        <w:jc w:val="both"/>
        <w:spacing w:before="9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</w:t>
      </w:r>
      <w:r>
        <w:rPr>
          <w:rFonts w:ascii="Arial" w:hAnsi="Arial" w:cs="Arial"/>
          <w:b w:val="0"/>
          <w:spacing w:val="3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-</w:t>
      </w:r>
      <w:r>
        <w:rPr>
          <w:rFonts w:ascii="Arial" w:hAnsi="Arial" w:cs="Arial"/>
          <w:b w:val="0"/>
          <w:spacing w:val="96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Este</w:t>
      </w:r>
      <w:r>
        <w:rPr>
          <w:rFonts w:ascii="Arial" w:hAnsi="Arial" w:cs="Arial"/>
          <w:b w:val="0"/>
          <w:spacing w:val="97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Decreto</w:t>
      </w:r>
      <w:r>
        <w:rPr>
          <w:rFonts w:ascii="Arial" w:hAnsi="Arial" w:cs="Arial"/>
          <w:b w:val="0"/>
          <w:spacing w:val="96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Legislativo</w:t>
      </w:r>
      <w:r>
        <w:rPr>
          <w:rFonts w:ascii="Arial" w:hAnsi="Arial" w:cs="Arial"/>
          <w:b w:val="0"/>
          <w:spacing w:val="97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entra</w:t>
      </w:r>
      <w:r>
        <w:rPr>
          <w:rFonts w:ascii="Arial" w:hAnsi="Arial" w:cs="Arial"/>
          <w:b w:val="0"/>
          <w:spacing w:val="96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em</w:t>
      </w:r>
      <w:r>
        <w:rPr>
          <w:rFonts w:ascii="Arial" w:hAnsi="Arial" w:cs="Arial"/>
          <w:b w:val="0"/>
          <w:spacing w:val="97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vigor</w:t>
      </w:r>
      <w:r>
        <w:rPr>
          <w:rFonts w:ascii="Arial" w:hAnsi="Arial" w:cs="Arial"/>
          <w:b w:val="0"/>
          <w:spacing w:val="96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na</w:t>
      </w:r>
      <w:r>
        <w:rPr>
          <w:rFonts w:ascii="Arial" w:hAnsi="Arial" w:cs="Arial"/>
          <w:b w:val="0"/>
          <w:spacing w:val="96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data</w:t>
      </w:r>
      <w:r>
        <w:rPr>
          <w:rFonts w:ascii="Arial" w:hAnsi="Arial" w:cs="Arial"/>
          <w:b w:val="0"/>
          <w:spacing w:val="101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de</w:t>
      </w:r>
      <w:r>
        <w:rPr>
          <w:rFonts w:ascii="Arial" w:hAnsi="Arial" w:cs="Arial"/>
          <w:b w:val="0"/>
          <w:spacing w:val="95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sua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publicação.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</w:r>
    </w:p>
    <w:p>
      <w:pPr>
        <w:ind w:left="142" w:firstLine="1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142" w:firstLine="1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142"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7"/>
        <w:ind w:left="1740" w:right="1759"/>
        <w:jc w:val="center"/>
        <w:spacing w:before="93" w:after="28" w:afterAutospacing="0"/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SALA</w:t>
      </w:r>
      <w:r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</w:t>
      </w:r>
      <w:r>
        <w:rPr>
          <w:rFonts w:ascii="Arial" w:hAnsi="Arial" w:cs="Arial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SESSÕES</w:t>
      </w:r>
      <w:r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JOAQUIM</w:t>
      </w:r>
      <w:r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</w:t>
      </w:r>
      <w:r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DEUS</w:t>
      </w:r>
      <w:r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NUNES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07"/>
        <w:spacing w:after="28" w:afterAutospacing="0"/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07"/>
        <w:spacing w:after="28" w:afterAutospacing="0"/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07"/>
        <w:ind w:right="16"/>
        <w:jc w:val="center"/>
        <w:spacing w:before="204" w:after="28" w:afterAutospacing="0" w:line="274" w:lineRule="exact"/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LUCIANO</w:t>
      </w:r>
      <w:r>
        <w:rPr>
          <w:rFonts w:ascii="Arial" w:hAnsi="Arial" w:cs="Arial"/>
          <w:b w:val="0"/>
          <w:bCs w:val="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ZANETTI</w:t>
      </w:r>
      <w:r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BERTINETTI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07"/>
        <w:ind w:right="18"/>
        <w:jc w:val="center"/>
        <w:spacing w:after="28" w:afterAutospacing="0" w:line="274" w:lineRule="exact"/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Presidente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07"/>
        <w:ind w:left="101"/>
        <w:spacing w:before="23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907"/>
        <w:ind w:left="0"/>
        <w:spacing w:before="2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7"/>
        <w:ind w:left="101"/>
        <w:spacing w:before="230"/>
        <w:rPr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  <w:t xml:space="preserve">Iniciativa</w:t>
      </w:r>
      <w:r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Vereador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07"/>
        <w:ind w:left="101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ARION LUIS BORGES BRAGA</w:t>
      </w:r>
      <w:r>
        <w:rPr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w="12240" w:h="15840" w:orient="portrait"/>
      <w:pgMar w:top="2520" w:right="1120" w:bottom="420" w:left="1160" w:header="580" w:footer="23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imes New Roman">
    <w:panose1 w:val="020206030504050203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>
      <w:rPr>
        <w:rFonts w:ascii="Arial" w:hAnsi="Arial" w:cs="Arial"/>
        <w:b/>
        <w:sz w:val="20"/>
        <w:szCs w:val="20"/>
      </w:rPr>
      <w:t xml:space="preserve">___________________________________________</w:t>
    </w:r>
    <w:r>
      <w:rPr>
        <w:rFonts w:ascii="Arial" w:hAnsi="Arial" w:cs="Arial"/>
        <w:b/>
        <w:sz w:val="20"/>
        <w:szCs w:val="20"/>
      </w:rPr>
      <w:t xml:space="preserve">_______</w:t>
    </w:r>
    <w:r>
      <w:rPr>
        <w:rFonts w:ascii="Arial" w:hAnsi="Arial" w:cs="Arial"/>
        <w:b/>
        <w:sz w:val="20"/>
        <w:szCs w:val="20"/>
        <w:lang w:val="pt-BR"/>
      </w:rPr>
      <w:t xml:space="preserve">____</w:t>
    </w:r>
    <w:r>
      <w:rPr>
        <w:rFonts w:ascii="Arial" w:hAnsi="Arial" w:cs="Arial"/>
        <w:b/>
        <w:sz w:val="20"/>
        <w:szCs w:val="20"/>
      </w:rPr>
      <w:t xml:space="preserve">_______________</w:t>
    </w:r>
    <w:r>
      <w:rPr>
        <w:rFonts w:ascii="Arial" w:hAnsi="Arial" w:cs="Arial"/>
        <w:b/>
        <w:sz w:val="20"/>
        <w:szCs w:val="20"/>
      </w:rPr>
      <w:t xml:space="preserve">_______________</w:t>
    </w:r>
    <w:r>
      <w:rPr>
        <w:rFonts w:ascii="Arial" w:hAnsi="Arial" w:cs="Arial"/>
        <w:sz w:val="22"/>
        <w:szCs w:val="22"/>
      </w:rPr>
    </w:r>
    <w:r/>
  </w:p>
  <w:p>
    <w:pPr>
      <w:pStyle w:val="913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0"/>
        <w:szCs w:val="20"/>
      </w:rPr>
      <w:t xml:space="preserve">“DOE SANGUE, DOE ÓRGÃOS, SALVE UMA VIDA!”</w:t>
    </w:r>
    <w:r>
      <w:rPr>
        <w:rFonts w:ascii="Arial" w:hAnsi="Arial" w:cs="Arial"/>
        <w:b/>
        <w:bCs/>
        <w:sz w:val="20"/>
        <w:szCs w:val="20"/>
      </w:rPr>
    </w:r>
    <w:r>
      <w:rPr>
        <w:rFonts w:ascii="Arial" w:hAnsi="Arial" w:cs="Arial"/>
        <w:sz w:val="22"/>
        <w:szCs w:val="22"/>
      </w:rPr>
    </w:r>
  </w:p>
  <w:p>
    <w:pPr>
      <w:pStyle w:val="907"/>
      <w:spacing w:line="14" w:lineRule="auto"/>
      <w:rPr>
        <w:b w:val="0"/>
        <w:sz w:val="20"/>
      </w:rPr>
    </w:pPr>
    <w:r>
      <w:rPr>
        <w:b w:val="0"/>
        <w:sz w:val="20"/>
      </w:rPr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3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0pt;mso-wrap-distance-top:0.00pt;mso-wrap-distance-right:9.00pt;mso-wrap-distance-bottom:0.0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736820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6"/>
      <w:jc w:val="center"/>
    </w:pPr>
    <w:r>
      <w:rPr>
        <w:rFonts w:ascii="Arial Black" w:hAnsi="Arial Black"/>
      </w:rPr>
      <w:t xml:space="preserve">CÂMARA MUNICIPAL DE CANGUÇU</w:t>
    </w:r>
    <w:r/>
  </w:p>
  <w:p>
    <w:pPr>
      <w:pStyle w:val="746"/>
      <w:jc w:val="center"/>
    </w:pPr>
    <w:r>
      <w:rPr>
        <w:rFonts w:ascii="Arial" w:hAnsi="Arial" w:cs="Arial"/>
        <w:b/>
        <w:bCs/>
      </w:rPr>
      <w:t xml:space="preserve">ESTADO DO RIO GRANDE DO SUL</w:t>
    </w:r>
    <w:r>
      <w:rPr>
        <w:b/>
        <w:bCs/>
      </w:rPr>
    </w:r>
    <w:r/>
  </w:p>
  <w:p>
    <w:pPr>
      <w:pStyle w:val="746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Cs/>
      </w:rPr>
    </w:r>
    <w:r>
      <w:rPr>
        <w:rFonts w:ascii="Arial" w:hAnsi="Arial" w:cs="Arial"/>
        <w:b/>
      </w:rPr>
    </w:r>
  </w:p>
  <w:p>
    <w:pPr>
      <w:pStyle w:val="907"/>
      <w:spacing w:line="14" w:lineRule="auto"/>
      <w:rPr>
        <w:b w:val="0"/>
        <w:sz w:val="20"/>
      </w:rPr>
    </w:pPr>
    <w:r>
      <w:rPr>
        <w:lang w:val="pt-BR" w:eastAsia="pt-BR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3"/>
    <w:link w:val="915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2"/>
    <w:next w:val="902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3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3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3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3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3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2"/>
    <w:next w:val="902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3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2"/>
    <w:next w:val="902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3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character" w:styleId="747">
    <w:name w:val="Title Char"/>
    <w:basedOn w:val="903"/>
    <w:link w:val="908"/>
    <w:uiPriority w:val="10"/>
    <w:rPr>
      <w:sz w:val="48"/>
      <w:szCs w:val="48"/>
    </w:rPr>
  </w:style>
  <w:style w:type="paragraph" w:styleId="748">
    <w:name w:val="Subtitle"/>
    <w:basedOn w:val="902"/>
    <w:next w:val="902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basedOn w:val="903"/>
    <w:link w:val="748"/>
    <w:uiPriority w:val="11"/>
    <w:rPr>
      <w:sz w:val="24"/>
      <w:szCs w:val="24"/>
    </w:rPr>
  </w:style>
  <w:style w:type="paragraph" w:styleId="750">
    <w:name w:val="Quote"/>
    <w:basedOn w:val="902"/>
    <w:next w:val="902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2"/>
    <w:next w:val="902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character" w:styleId="754">
    <w:name w:val="Header Char"/>
    <w:basedOn w:val="903"/>
    <w:link w:val="911"/>
    <w:uiPriority w:val="99"/>
  </w:style>
  <w:style w:type="character" w:styleId="755">
    <w:name w:val="Footer Char"/>
    <w:basedOn w:val="903"/>
    <w:link w:val="913"/>
    <w:uiPriority w:val="99"/>
  </w:style>
  <w:style w:type="paragraph" w:styleId="75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913"/>
    <w:uiPriority w:val="99"/>
  </w:style>
  <w:style w:type="table" w:styleId="758">
    <w:name w:val="Table Grid"/>
    <w:basedOn w:val="9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basedOn w:val="903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3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table" w:styleId="90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7">
    <w:name w:val="Body Text"/>
    <w:basedOn w:val="902"/>
    <w:uiPriority w:val="1"/>
    <w:qFormat/>
    <w:rPr>
      <w:b/>
      <w:bCs/>
    </w:rPr>
  </w:style>
  <w:style w:type="paragraph" w:styleId="908">
    <w:name w:val="Title"/>
    <w:basedOn w:val="902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09">
    <w:name w:val="List Paragraph"/>
    <w:basedOn w:val="902"/>
    <w:uiPriority w:val="1"/>
    <w:qFormat/>
  </w:style>
  <w:style w:type="paragraph" w:styleId="910" w:customStyle="1">
    <w:name w:val="Table Paragraph"/>
    <w:basedOn w:val="902"/>
    <w:uiPriority w:val="1"/>
    <w:qFormat/>
  </w:style>
  <w:style w:type="paragraph" w:styleId="911">
    <w:name w:val="Header"/>
    <w:basedOn w:val="902"/>
    <w:link w:val="912"/>
    <w:unhideWhenUsed/>
    <w:pPr>
      <w:tabs>
        <w:tab w:val="center" w:pos="4252" w:leader="none"/>
        <w:tab w:val="right" w:pos="8504" w:leader="none"/>
      </w:tabs>
    </w:pPr>
  </w:style>
  <w:style w:type="character" w:styleId="912" w:customStyle="1">
    <w:name w:val="Cabeçalho Char"/>
    <w:basedOn w:val="903"/>
    <w:link w:val="911"/>
    <w:rPr>
      <w:rFonts w:ascii="Trebuchet MS" w:hAnsi="Trebuchet MS" w:eastAsia="Trebuchet MS" w:cs="Trebuchet MS"/>
      <w:lang w:val="pt-PT"/>
    </w:rPr>
  </w:style>
  <w:style w:type="paragraph" w:styleId="913">
    <w:name w:val="Footer"/>
    <w:basedOn w:val="902"/>
    <w:link w:val="91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14" w:customStyle="1">
    <w:name w:val="Rodapé Char"/>
    <w:basedOn w:val="903"/>
    <w:link w:val="913"/>
    <w:uiPriority w:val="99"/>
    <w:semiHidden/>
    <w:rPr>
      <w:rFonts w:ascii="Trebuchet MS" w:hAnsi="Trebuchet MS" w:eastAsia="Trebuchet MS" w:cs="Trebuchet MS"/>
      <w:lang w:val="pt-PT"/>
    </w:rPr>
  </w:style>
  <w:style w:type="paragraph" w:styleId="915" w:customStyle="1">
    <w:name w:val="Heading 1"/>
    <w:basedOn w:val="902"/>
    <w:uiPriority w:val="1"/>
    <w:qFormat/>
    <w:pPr>
      <w:ind w:left="1414" w:right="112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916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13</cp:revision>
  <dcterms:created xsi:type="dcterms:W3CDTF">2022-08-10T13:29:00Z</dcterms:created>
  <dcterms:modified xsi:type="dcterms:W3CDTF">2023-11-27T10:59:48Z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