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302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Maria Antônia/Rincão dos Cravos.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 E ENCASCALHAMENTO NO CORREDOR QUE ENTRA NA RESIDÊNCIA DO NEDIS CUNHA, NA ESTRADA DO MARIA ANTÔNIA, 4º DISTRITO. CORREDOR ESTE QUE LIGA </w:t>
      </w:r>
      <w:r>
        <w:rPr>
          <w:rFonts w:ascii="Lucida Sans Unicode" w:hAnsi="Lucida Sans Unicode" w:cs="Lucida Sans Unicode"/>
          <w:b/>
          <w:bCs/>
        </w:rPr>
        <w:t xml:space="preserve">MARIA ANTÔNIA</w:t>
      </w:r>
      <w:r/>
      <w:r>
        <w:rPr>
          <w:rFonts w:ascii="Lucida Sans Unicode" w:hAnsi="Lucida Sans Unicode" w:cs="Lucida Sans Unicode"/>
          <w:b/>
          <w:bCs/>
        </w:rPr>
        <w:t xml:space="preserve"> COM RINCÃO DOS CRAVOS.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 xml:space="preserve">A pedido dos moradores.</w:t>
      </w:r>
      <w:r>
        <w:rPr>
          <w:rFonts w:ascii="Lucida Sans Unicode" w:hAnsi="Lucida Sans Unicode" w:cs="Lucida Sans Unicod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  <w:t xml:space="preserve">O referido corredor se encontra em péssimas condições de trafegabilidade, trazendo prejuízos para os moradores e a comunidade em geral que passa pelo local.</w:t>
      </w:r>
      <w:r>
        <w:rPr>
          <w:rFonts w:ascii="Lucida Sans Unicode" w:hAnsi="Lucida Sans Unicode" w:cs="Lucida Sans Unicode"/>
          <w:highlight w:val="none"/>
        </w:rPr>
      </w:r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11</w:t>
      </w:r>
      <w:r>
        <w:rPr>
          <w:rFonts w:ascii="Lucida Sans Unicode" w:hAnsi="Lucida Sans Unicode" w:cs="Lucida Sans Unicode"/>
        </w:rPr>
        <w:t xml:space="preserve"> de dezembro de 2023</w:t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</w:p>
    <w:p>
      <w:pPr>
        <w:jc w:val="right"/>
        <w:spacing w:after="0" w:line="240" w:lineRule="auto"/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  <w:r/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Jardel Souza de Oliveira</w:t>
      </w:r>
      <w:r>
        <w:rPr>
          <w:b/>
          <w:bCs/>
        </w:rPr>
      </w:r>
      <w:r/>
    </w:p>
    <w:p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Vereador do PSDB</w:t>
      </w:r>
      <w:r>
        <w:rPr>
          <w:b/>
          <w:bCs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B06020202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37</cp:revision>
  <dcterms:created xsi:type="dcterms:W3CDTF">2022-03-31T13:55:00Z</dcterms:created>
  <dcterms:modified xsi:type="dcterms:W3CDTF">2023-12-11T16:10:33Z</dcterms:modified>
</cp:coreProperties>
</file>