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pStyle w:val="Heading1"/>
        <w:ind w:left="100" w:firstLine="4.0000000000000036"/>
        <w:jc w:val="center"/>
        <w:rPr/>
      </w:pPr>
      <w:r w:rsidDel="00000000" w:rsidR="00000000" w:rsidRPr="00000000">
        <w:rPr>
          <w:rtl w:val="0"/>
        </w:rPr>
        <w:t xml:space="preserve">Ata Eletrônica da 20ª Sessão Ordinária da 2ª Sessão Legislativa da 18ª Legislatura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0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ﬁ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cação Básica: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Sessão: Sessão Ordinária ; Abertura: 13/04/2022 - 14:00 ; Encerramento: 13/04/2022 - 15:14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05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Mesa  Diretora: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Presidente:  Marcelo  Romig  Maron  / PTB  ;  Primeiro  Vice-Presidente: Diego Romão Helvig Wolter / MDB ; Primeiro-Secretário: Emerson Henzel Machado / PTB ; Segundo-Secretário: Oraci de Souza Teixeira / PSB ; Segundo Vice-Presidente: Leandro Gauger Ehlert / MDB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22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Sessão: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Arion Luiz Borges Braga / PP ; Carlos Eduardo Domingues Martins / PP ; Cesar Augusto Bitencourt Madrid / PP ; Emerson Henzel Machado / PTB ; Francisco Romeu da Silva Vilela / PP ; Ildo Venzke / MDB ; Jardel Souza de Oliveira / PSDB ; Leandro Gauger Ehlert / MDB  ;  Marcelo  Romig  Maron  / PTB  ;  Oraci  de  Souza  Teixeira  / PSB ; Silvio Venzke Neutzling / MDB ; Ubiratan Cardoso Rodrigues / PP.  Ausência Justificada: Iasmin Rutz  / PT ; Diego Wolter / MDB ; Paulo Bauer / MDB.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4" w:lineRule="auto"/>
        <w:ind w:left="100" w:right="116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Expedientes: Abertura da Sessão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Invocando a proteção de DEUS, declaro  aberta  a sessão.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Leitura de Trecho da Bíblia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Nos  termos  regimentais,  convido  um  dos vereadores a proceder  à  leitura  de  trecho  da  Bíblia.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Correspondências  Recebidas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Ofício Sociedade de Educação SEARS Ltda - Convite para as Solenidades de Formatura dos Cursos Superiores de Administração e Ciências Contábeis;Ofício do Conselho Municipal dos Direitos da Mulher - Solicitação de espaço de fala  em  sessão ordinária;Ofício nº 1.787/2022 - Solicitação, pelo Executivo Municipal, de prorrogação de prazo para resposta ao Pedido de Informações nº 31/2022, de autoria do Vereador Arion Braga;Ofício nº 1.788/2022 - Solicitação, pelo Executivo Municipal, de prorrogação de prazo para resposta ao Pedido de Informações nº 33/2022, de autoria do Vereador Arion Braga;Ofício nº 1.804/2022 - Resposta ao Pedido de Informações nº 32/2022, de autoria do Vereador Arion Braga;Ofício nº 1.810/2022 - Solicitação, pelo Executivo Municipal, de prorrogação de prazo para resposta ao Pedido de Informações nº 37/2022, de autoria dos Vereadores Arion Braga e Ubiratan Cardoso Rodrigues.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4" w:lineRule="auto"/>
        <w:ind w:left="100" w:right="116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Grande Expediente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LEANDRO GAUGER EHLERT: dispensou.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4" w:lineRule="auto"/>
        <w:ind w:left="100" w:right="116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JARDEL SOUZA DE OLIVEIRA: falou sobre as dificuldades do executivo em atender as demandas da comunidade, como problemas em infraestrutura rural, manutenção de trafegabilidade de estradas e pontes, problemas relacionados à iluminação pública no interior, evidenciando a importância das cobranças realizadas pelos vereadores para melhoria dos serviços prestados. Falou sobre a visita do tradicionalista César Oliveira ao município.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4" w:lineRule="auto"/>
        <w:ind w:left="100" w:right="116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IASMIN ROLOFF RUTZ: ausente.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4" w:lineRule="auto"/>
        <w:ind w:left="100" w:right="116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 de Lideranças:  Emerson Machado - PTB: falou sobre visita a secretaria estadual de educação na busca por soluções quanto ao transporte escolar da Escola Maria Moraes de Medeiros, evidenciando que a expectativa é de solução da demanda existente em breves dias.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22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Ordem do Dia: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Arion Luiz Borges Braga / PP ; Carlos  Eduardo Domingues Martins / PP ; Cesar Augusto Bitencourt  Madrid  / PP  ;  Emerson  Henzel Machado / PTB ; Francisco Romeu da Silva Vilela / PP ; Ildo Venzke / MDB ; Jardel Souza de Oliveira / PSDB ; Leandro Gauger Ehlert / MDB ; Marcelo Romig Maron / PTB ; Oraci de Souza Teixeira / PSB ; Silvio Venzke Neutzling / MDB ; Ubiratan Cardoso Rodrigues / PP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Matérias da Ordem do Dia: 1 - Pedido de Autorização nº 1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Solicitação de autorização gozo de férias do Prefeito Municipal. Autor: Marcus Vinicius Muller Pegoraro - Prefeito, Número de Protocolo: 136, Tipo: Simbólica, Sim: 11, Não: 0, Abstenções: 0, Resultado: Aprovado por Unanimidade.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2 - Projeto de Lei Ordinária nº 56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“AUTORIZA O PODER EXECUTIVO MUNICIPAL A ABRIR CRÉDITO ESPECIAL POR SUPERÁVIT FINANCEIRO NO VALOR DE R$ 22.034,00 JUNTO A LEI ORÇAMENTÁRIA ANUAL – LOA 2022, E DÁ OUTRAS PROVIDÊNCIAS”. (Mensagem Executiva nº 55/2022). Autor: Marcus Vinicius Muller Pegoraro - Prefeito, Número de Protocolo: 132, Turno: Único, Tipo: Leitura, Resultado: Matéria lida - Obs.: Lida em plenário.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3 - Requerimento nº 108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Solicito Patrolamento, alargamento,  encascalhamento,  limpeza  de valetas e vegetação na estrada principal e corredores que dão acesso às propriedades na Coxilha dos Cunhas, 1° distrito. Autor: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Rutz,  Número  de  Protocolo:  133, Turno: Único, Tipo: Simbólica, Sim: 11, Não: 0, Abstenções: 0, Resultado: Aprovado por Unanimidade.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4 - Requerimento nº 109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Solicito Patrolamento, alargamento, encascalhamento, limpeza de valetas e vegetação na estrada principal e corredores que dão acesso às propriedades na Santa Clara, 1° distrito. Autor: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Rutz, Número de Protocolo: 134, Turno: Único, Tipo: Simbólica, Sim: 11, Não: 0, Abstenções: 0, Resultado: Aprovado por Unanimidade.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5 - Requerimento nº 110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Solicito providências para que sejam recolhidos os cachorros de rua, em especial os que estão na praça central e nas proximidades do posto de saúde da Rua Silveira Martins. Autor: Francisco Romeu da Silva Vilela (Xico Vilela), Número de Protocolo: 135, Turno: Único, Tipo: Simbólica, Sim: 11, Não: 0, Abstenções: 0, Resultado: Aprovado por Unanimidade.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6 - Requerimento nº  111  de 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ENCASCALHAMENTO  NA  ESTRADA  PRINCIPAL PASSO  DO  MARIA  ANTÔNIA  (PRÓXIMO  RESIDÊNCIA  LUIZ  CARLOS).  Autor:  Cesar Augusto Bitencourt Madrid, Número de Protocolo: 137, Turno: Único, Tipo: Simbólica, Sim: 11,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</w:t>
        <w:tab/>
        <w:tab/>
        <w:t xml:space="preserve">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Marcelo Romig Maron</w:t>
        <w:tab/>
        <w:tab/>
        <w:tab/>
        <w:tab/>
        <w:t xml:space="preserve">Emerson Henzel Machado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19" w:firstLine="0"/>
        <w:jc w:val="both"/>
        <w:rPr>
          <w:sz w:val="20"/>
          <w:szCs w:val="20"/>
        </w:rPr>
        <w:sectPr>
          <w:headerReference r:id="rId6" w:type="default"/>
          <w:footerReference r:id="rId7" w:type="default"/>
          <w:pgSz w:h="16820" w:w="11900" w:orient="portrait"/>
          <w:pgMar w:bottom="1100" w:top="1740" w:left="1220" w:right="1200" w:header="891" w:footer="907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Presidente</w:t>
        <w:tab/>
        <w:tab/>
        <w:tab/>
        <w:tab/>
        <w:tab/>
        <w:tab/>
        <w:t xml:space="preserve">Primeiro Secretário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20" w:w="11900" w:orient="portrait"/>
          <w:pgMar w:bottom="1100" w:top="1740" w:left="1220" w:right="1200" w:header="891" w:footer="90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59" w:line="244" w:lineRule="auto"/>
        <w:ind w:left="0" w:right="0" w:firstLine="0"/>
        <w:jc w:val="left"/>
        <w:rPr>
          <w:sz w:val="16"/>
          <w:szCs w:val="16"/>
        </w:rPr>
        <w:sectPr>
          <w:type w:val="continuous"/>
          <w:pgSz w:h="16820" w:w="11900" w:orient="portrait"/>
          <w:pgMar w:bottom="1100" w:top="1740" w:left="1220" w:right="1200" w:header="360" w:footer="360"/>
          <w:cols w:equalWidth="0" w:num="2">
            <w:col w:space="1735" w:w="3872.5"/>
            <w:col w:space="0" w:w="3872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4070"/>
        </w:tabs>
        <w:spacing w:line="20" w:lineRule="auto"/>
        <w:ind w:left="0" w:right="0" w:firstLine="0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00" w:top="1740" w:left="1220" w:right="12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048"/>
          <w:tab w:val="left" w:pos="2009"/>
        </w:tabs>
        <w:spacing w:before="78" w:line="244" w:lineRule="auto"/>
        <w:ind w:left="0" w:right="38" w:firstLine="0"/>
        <w:jc w:val="left"/>
        <w:rPr>
          <w:sz w:val="16"/>
          <w:szCs w:val="16"/>
        </w:rPr>
        <w:sectPr>
          <w:type w:val="continuous"/>
          <w:pgSz w:h="16820" w:w="11900" w:orient="portrait"/>
          <w:pgMar w:bottom="1100" w:top="1740" w:left="1220" w:right="1200" w:header="360" w:footer="360"/>
          <w:cols w:equalWidth="0" w:num="2">
            <w:col w:space="1706" w:w="3887"/>
            <w:col w:space="0" w:w="388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1100" w:top="1740" w:left="1220" w:right="12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873050" y="3707928"/>
                        <a:ext cx="495300" cy="144145"/>
                      </a:xfrm>
                      <a:custGeom>
                        <a:rect b="b" l="l" r="r" t="t"/>
                        <a:pathLst>
                          <a:path extrusionOk="0" h="144145" w="49530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495300" y="144145"/>
                            </a:lnTo>
                            <a:lnTo>
                              <a:pt x="4953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815265" y="3707928"/>
                        <a:ext cx="610870" cy="144145"/>
                      </a:xfrm>
                      <a:custGeom>
                        <a:rect b="b" l="l" r="r" t="t"/>
                        <a:pathLst>
                          <a:path extrusionOk="0" h="144145" w="61087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610870" y="144145"/>
                            </a:lnTo>
                            <a:lnTo>
                              <a:pt x="6108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39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642295" y="3648873"/>
                        <a:ext cx="4956810" cy="262255"/>
                      </a:xfrm>
                      <a:custGeom>
                        <a:rect b="b" l="l" r="r" t="t"/>
                        <a:pathLst>
                          <a:path extrusionOk="0" h="262255" w="4956810">
                            <a:moveTo>
                              <a:pt x="0" y="0"/>
                            </a:moveTo>
                            <a:lnTo>
                              <a:pt x="0" y="262255"/>
                            </a:lnTo>
                            <a:lnTo>
                              <a:pt x="4956810" y="262255"/>
                            </a:lnTo>
                            <a:lnTo>
                              <a:pt x="4956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3.99999618530273"/>
                            <w:ind w:left="1813.0000305175781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General Osório, 979 - Canguçu RS Tel.: (53) 3252-1528 https://camaracangucu.com.br/ - E- mail: coordenadoria@cangucu.rs.leg.br 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6335" cy="271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40702" y="3775238"/>
                        <a:ext cx="4959997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999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770714</wp:posOffset>
          </wp:positionH>
          <wp:positionV relativeFrom="page">
            <wp:posOffset>565517</wp:posOffset>
          </wp:positionV>
          <wp:extent cx="427485" cy="431984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485" cy="4319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002205" y="3775238"/>
                        <a:ext cx="6687591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7591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427348" y="3585690"/>
                        <a:ext cx="3837305" cy="388620"/>
                      </a:xfrm>
                      <a:custGeom>
                        <a:rect b="b" l="l" r="r" t="t"/>
                        <a:pathLst>
                          <a:path extrusionOk="0" h="388620" w="3837305">
                            <a:moveTo>
                              <a:pt x="0" y="0"/>
                            </a:moveTo>
                            <a:lnTo>
                              <a:pt x="0" y="388620"/>
                            </a:lnTo>
                            <a:lnTo>
                              <a:pt x="3837305" y="388620"/>
                            </a:lnTo>
                            <a:lnTo>
                              <a:pt x="3837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8.999999761581421" w:right="8.999999761581421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de Vereadores de Canguçu/RS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8.999999761581421" w:right="8.00000011920929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6e6e6e"/>
                              <w:sz w:val="20"/>
                              <w:vertAlign w:val="baseline"/>
                            </w:rPr>
                            <w:t xml:space="preserve">Sistema de Apoio ao Processo Legislativo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6830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"/>
    </w:pPr>
    <w:rPr>
      <w:rFonts w:ascii="Cambria" w:cs="Cambria" w:eastAsia="Cambria" w:hAnsi="Cambri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9" w:right="9"/>
      <w:jc w:val="center"/>
    </w:pPr>
    <w:rPr>
      <w:rFonts w:ascii="Cambria" w:cs="Cambria" w:eastAsia="Cambria" w:hAnsi="Cambria"/>
      <w:b w:val="1"/>
      <w:sz w:val="28"/>
      <w:szCs w:val="28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7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