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4">
      <w:pPr>
        <w:pStyle w:val="Heading1"/>
        <w:ind w:left="100" w:firstLine="4.0000000000000036"/>
        <w:jc w:val="center"/>
        <w:rPr/>
      </w:pPr>
      <w:r w:rsidDel="00000000" w:rsidR="00000000" w:rsidRPr="00000000">
        <w:rPr>
          <w:rtl w:val="0"/>
        </w:rPr>
        <w:t xml:space="preserve">Ata Eletrônica da 21ª Sessão Ordinária da 2ª Sessão Legislativa da 18ª Legislatura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10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Identi</w:t>
      </w:r>
      <w:r w:rsidDel="00000000" w:rsidR="00000000" w:rsidRPr="00000000">
        <w:rPr>
          <w:rFonts w:ascii="Cousine" w:cs="Cousine" w:eastAsia="Cousine" w:hAnsi="Cousin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ﬁ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cação Básica: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Tipo de Sessão: Sessão Ordinária ; Abertura: 18/04/2022 - 18:00 ; Encerramento: 18/04/2022 - 21:06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05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Mesa  Diretora: 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Presidente:  Marcelo  Romig  Maron  / PTB  ;  Primeiro  Vice-Presidente: Diego Romão Helvig Wolter / MDB ; Primeiro-Secretário: Emerson Henzel Machado / PTB ; Segundo-Secretário: Oraci de Souza Teixeira / PSB ; Segundo Vice-Presidente: Leandro Gauger Ehlert / MDB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100" w:right="123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de Presença na Sessão: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Carlos Eduardo Domingues Martins / PP ; Cesar Augusto Bitencourt Madrid / PP ; Diego Romão Helvig Wolter / MDB ; Emerson Henzel Machado / PTB ; Francisco Romeu da Silva Vilela / PP ;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 / PT ; Ildo Venzke / MDB ; Jardel Souza de Oliveira / PSDB ; Leandro Gauger Ehlert / MDB ; Marcelo Romig Maron / PTB ; Oraci de Souza Teixeira / PSB ; Paulo Bauer / MDB ; Silvio Venzke Neutzling / MDB ; Ubiratan Cardoso Rodrigues / PP. Ausência Justificada: Arion Braga / Progressistas.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Expedientes: Abertura  da  Sessão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Invocando  a  proteção  de  DEUS,  declaro  aberta  a sessão.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Leitura  de  Trecho  da  Bíblia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Nos  termos  regimentais,  convido   um   dos vereadores  a  proceder  à  leitura  de   trecho   da   Bíblia. 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Correspondências   Recebidas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Ofício nº 1.843/2022 - Resposta ao Pedido de Informações nº 39/2022, de autoria  da vereadora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Rutz;Ofício nº 1.844/2022 - Resposta ao Pedido de Informações nº 40/2022, de autoria da vereadora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Rutz;Ofício nº 1.847/2022 - Resposta ao Pedido de Informações nº 31/2022, de autoria do vereador  Arion  Braga  (devido  às disposições da LGPD, os dados sensíveis da resposta estão armazenados  em  CD  na Secretaria). Em votação as atas nº 18, 19 e 20/2022, aprovadas por unanimidade.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Comunicações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ILDO VENZKE: dispensou. MARCELO ROMIG MARON: dispensou. PAULO BAUER: dispensou.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Tempo de Lideranças:  Cesar Madrid - Progressistas: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falou sobre projeto de sua autoria quanto aos cemitérios municipais, que precisam de licença para funcionamento, solicitando apoio dos colegas para aprovação da mesma, evidenciando a necessidade de enfrentamento da problemática das comunidades.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Silvio Neutzling - MDB: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falou sobre sua satisfação quanto ao início dos atendimentos no Posto de Saúde do Capão Bonito.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Leandro Ehlert - MDB: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falou sobre as comemorações da páscoa e as festividades ocorridas no interior do município, manifestando sua alegria pela retomada dos eventos.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117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2" w:lineRule="auto"/>
        <w:ind w:left="100" w:right="123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de Presença na Ordem do Dia: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Carlos Eduardo Domingues Martins  / PP  ;  Cesar Augusto Bitencourt Madrid / PP ; Diego Romão Helvig Wolter / MDB ; Emerson Henzel Machado / PTB ; Francisco Romeu da Silva Vilela / PP ; Iasmin Rolo</w:t>
      </w:r>
      <w:r w:rsidDel="00000000" w:rsidR="00000000" w:rsidRPr="00000000">
        <w:rPr>
          <w:rFonts w:ascii="Cousine" w:cs="Cousine" w:eastAsia="Cousine" w:hAnsi="Cousin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ﬀ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Rutz / PT ; Ildo Venzke / MDB ; Jardel Souza de Oliveira / PSDB ; Leandro Gauger Ehlert / MDB ; Marcelo Romig Maron / PTB ; Oraci de Souza Teixeira / PSB ; Paulo Bauer / MDB ; Silvio Venzke Neutzling / MDB ; Ubiratan Cardoso Rodrigues / PP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4" w:lineRule="auto"/>
        <w:ind w:left="100" w:right="112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Matérias da  Ordem  do  Dia:  1  -  Projeto  de  Lei  Ordinária  nº  52  de  2022</w:t>
      </w:r>
      <w:r w:rsidDel="00000000" w:rsidR="00000000" w:rsidRPr="00000000">
        <w:rPr>
          <w:sz w:val="20"/>
          <w:szCs w:val="20"/>
          <w:rtl w:val="0"/>
        </w:rPr>
        <w:t xml:space="preserve">,  AUTORIZA O PODER EXECUTIVO MUNICIPAL A CONTRATAR, TEMPORÁRIA E EMERGENCIALMENTE, PESSOAL PARA A SECRETARIA MUNICIPAL DE SAÚDE, E DÁ </w:t>
      </w:r>
      <w:r w:rsidDel="00000000" w:rsidR="00000000" w:rsidRPr="00000000">
        <w:rPr>
          <w:rtl w:val="0"/>
        </w:rPr>
        <w:t xml:space="preserve">OUTRAS PROVIDÊNCIAS. Autor: Marcus Vinicius Muller Pegoraro - Prefeito, Número de Protocolo: 112, Turno: Único, Tipo: Simbólica, Sim: 13, Não: 0, Abstenções: 0, Resultado: Aprovado por Unanimidade.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4" w:lineRule="auto"/>
        <w:ind w:left="100" w:right="112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2 - Projeto de Lei Ordinária nº 11 de 2022</w:t>
      </w:r>
      <w:r w:rsidDel="00000000" w:rsidR="00000000" w:rsidRPr="00000000">
        <w:rPr>
          <w:rtl w:val="0"/>
        </w:rPr>
        <w:t xml:space="preserve">, Denomina de Reoly Mota Vieira a via localizada na rua João Gularte, Vila Nova, que no momento está nominada como Travessa 1. Autor: Ildo Venzke, Número de Protocolo: 108, Turno: Único, Tipo: Simbólica, Sim: 13, Não: 0, Abstenções: 0, Resultado: Aprovado por Unanimidade.</w:t>
      </w:r>
    </w:p>
    <w:p w:rsidR="00000000" w:rsidDel="00000000" w:rsidP="00000000" w:rsidRDefault="00000000" w:rsidRPr="00000000" w14:paraId="00000015">
      <w:pPr>
        <w:spacing w:before="0" w:line="244" w:lineRule="auto"/>
        <w:ind w:left="100" w:right="112" w:firstLine="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3 - Projeto de Lei Ordinária nº 51 de 2022</w:t>
      </w:r>
      <w:r w:rsidDel="00000000" w:rsidR="00000000" w:rsidRPr="00000000">
        <w:rPr>
          <w:rtl w:val="0"/>
        </w:rPr>
        <w:t xml:space="preserve">, DISPÕE SOBRE A AUTORIZAÇÃO DO COMPARTILHAMENTO DE IMAGENS DE CÂMERAS DE SEGURANÇA PRIVADAS COM O CION  (CENTRO  INTEGRADO  DE  OPERAÇÕES  MUNICIPAIS)  CHAMADO  "PROJETO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CÂMERA CIDADÃ" E DÁ OUTRAS PROVIDÊNCIAS." Autor: Marcus  Vinicius  Muller Pegoraro - Prefeito, Número de  Protocolo:  113,  Turno:  Único,  Tipo:  Simbólica,  Sim:  13, Não: 0, Abstenções: 0, Resultado: Aprovado por  Unanimidade 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  -  Projeto  de  Lei Ordinária nº 56 de 2022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“AUTORIZA O PODER EXECUTIVO MUNICIPAL A ABRIR CRÉDITO ESPECIAL POR SUPERÁVIT FINANCEIRO NO VALOR DE R$ 22.034,00 JUNTO A LEI ORÇAMENTÁRIA ANUAL – LOA 2022, E DÁ OUTRAS PROVIDÊNCIAS”. (Mensagem Executiva nº 55/2022). Autor: Marcus Vinicius Muller Pegoraro - Prefeito, Número de Protocolo: 132, Turno: Único, Tipo: Leitura, Resultado: Matéria lida - Obs.: Lida em plenário.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5 - Moção, Título e Brasão nº 9 de 2022, Moção de Louvor para a Escolinha Canguçuense De Futebol. Autor: Ubiratan Cardoso Rodrigues, Número de Protocolo: 106,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6 - Moção, Título e Brasão nº 10 de 2022, Moção de louvor para Pedro Giovane da Silva Pinto, pelos seus relevantes serviços prestados a  comunidade  de Canguçu, chegando a sua merecida aposentadoria junto a Prefeitura  Municipal  de Canguçu no setor de transporte, como Operador de Maquinas. Autor: Arion Luiz Borges Braga, Número de Protocolo: 123,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7 -  Projeto  de  Decreto Legislativo nº 9 de 2022, Projeto de Decreto Legislativo titulo de cidadão Canguçuense para Leomar Martins dos Santos (Baixinho). Autor: Ubiratan Cardoso Rodrigues, Número de Protocolo: 143, Turno: Único, Tipo: Leitura, Resultado: Matéria lida - Obs.: Lido em plenário.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8 - Pedido de Informação nº 45 de 2022, Informações sobre serviços terceirizados por parte da Prefeitura Municipal de Canguçu, em relação a manutenção de estradas e pontes no interior do municipio. Autor: Carlos Eduardo Domingues Martins (Dudu), Número de Protocolo: 140,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9 - Pedido de Informação nº  46 de 2022, Solicito informações ao Sr. Prefeito Municipal sobre o Conselho Municipal de Proteção aos Animais e o Código de Posturas. Autor: Francisco Romeu da Silva Vilela (Xico Vilela), Número de Protocolo: 150,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10 - Pedido de Informação nº 47   de   2022,   Solicito   que   seja   passado   informações,   referente   Escola   Municipal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Desativada General Flores da Cunha, Passo da Areia. Autor: Cesar Augusto Bitencourt Madrid, Número de Protocolo: 152,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11 - Requerimento nº 112 de 2022, Solicito o estudo e análise técnica para a troca dos semáforos nas Ruas General Osório e Av. 20 de Setembro, por semáforos mais modernos com temporizadores. Autor: Jardel Souza de Oliveira, Número de Protocolo: 142,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12 - Requerimento nº 113 de 2022, Solicito patrolamento e cascalhamento da Estrada do Remanso Autor: Carlos Eduardo Domingues Martins (Dudu), Número de Protocolo: 144,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13 - Requerimento nº 114  de  2022, Solicito que seja feita a manutenção na ponte da Serra dos Nunes Autor: Carlos Eduardo Domingues Martins (Dudu), Número de Protocolo: 145,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14 - Requerimento nº 115 de 2022, Solicito que seja feito o patrolamento e cascalhamento do Rincão do Progresso Autor: Carlos Eduardo Domingues Martins (Dudu), Número de Protocolo: 146, Turno: Único, Tipo: Simbólica, Sim: 13, Não: 0, Abstenções: 0, Resultado: Aprovado por Unanimidade.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15 - Requerimento nº 116 de 2022, Solicito o patrolamento da Santa Clara Autor: Carlos Eduardo Domingues Martins (Dudu), Número de Protocolo: 147,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16 - Requerimento nº 117 de 2022, Patrolamento e cascalhamento no corredor do Distrito Industrial e colocação de boeiros Autor: Carlos Eduardo Domingues Martins (Dudu), Número de Protocolo: 148,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17 - Requerimento nº 118 de 2022, Solicito o patrolamento e cascalhamento na Serra dos Gomes Autor: Carlos Eduardo Domingues Martins (Dudu), Número de Protocolo: 149, Turno: Único, Tipo: Simbólica, Sim: 13, Não: 0, Abstenções: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18 - Requerimento nº 119 de  2022, Patrolamento no corredor Alto Alegre, 5º distrito, passando a residência do Senhor Renato Fonseca, primeiro corredor a esquerda. Autor: Cesar Augusto Bitencourt Madrid, Número de  Protocolo:  151,  Turno:  Único,  Tipo:  Simbólica,  Sim:  13,  Não:  0,  Abstenções:  0, Resultado: Aprovado por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19 - Requerimento  nº  120  de  2022, Solicito que seja feita a reforma dos abrigos (paradas de ônibus) e instalação de novos, onde necessário no interior. Autor: Jardel Souza de Oliveira, Número de Protocolo: 153, Turno: Único, Tipo: Simbólica, Sim: 13, Não: 0, Abstenções: 0, Resultado: Aprovado por  unanimidade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</w:t>
        <w:tab/>
        <w:tab/>
        <w:tab/>
        <w:t xml:space="preserve">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Marcelo Romig Maron</w:t>
        <w:tab/>
        <w:tab/>
        <w:tab/>
        <w:tab/>
        <w:t xml:space="preserve">Emerson Henzel Machado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00" w:right="11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Presidente</w:t>
        <w:tab/>
        <w:tab/>
        <w:tab/>
        <w:tab/>
        <w:tab/>
        <w:tab/>
        <w:t xml:space="preserve">Primeiro Secretário</w:t>
      </w:r>
    </w:p>
    <w:sectPr>
      <w:headerReference r:id="rId6" w:type="default"/>
      <w:footerReference r:id="rId7" w:type="default"/>
      <w:pgSz w:h="16820" w:w="11900" w:orient="portrait"/>
      <w:pgMar w:bottom="1100" w:top="1740" w:left="1220" w:right="1200" w:header="891" w:footer="90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10439400</wp:posOffset>
              </wp:positionV>
              <wp:extent cx="504825" cy="15367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873050" y="3707928"/>
                        <a:ext cx="495300" cy="144145"/>
                      </a:xfrm>
                      <a:custGeom>
                        <a:rect b="b" l="l" r="r" t="t"/>
                        <a:pathLst>
                          <a:path extrusionOk="0" h="144145" w="49530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495300" y="144145"/>
                            </a:lnTo>
                            <a:lnTo>
                              <a:pt x="4953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Página  PAGE </w:t>
                          </w: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5715000</wp:posOffset>
              </wp:positionH>
              <wp:positionV relativeFrom="paragraph">
                <wp:posOffset>10439400</wp:posOffset>
              </wp:positionV>
              <wp:extent cx="504825" cy="15367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4825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10439400</wp:posOffset>
              </wp:positionV>
              <wp:extent cx="620395" cy="1536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815265" y="3707928"/>
                        <a:ext cx="610870" cy="144145"/>
                      </a:xfrm>
                      <a:custGeom>
                        <a:rect b="b" l="l" r="r" t="t"/>
                        <a:pathLst>
                          <a:path extrusionOk="0" h="144145" w="610870">
                            <a:moveTo>
                              <a:pt x="0" y="0"/>
                            </a:moveTo>
                            <a:lnTo>
                              <a:pt x="0" y="144145"/>
                            </a:lnTo>
                            <a:lnTo>
                              <a:pt x="610870" y="144145"/>
                            </a:lnTo>
                            <a:lnTo>
                              <a:pt x="6108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26/04/2022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10439400</wp:posOffset>
              </wp:positionV>
              <wp:extent cx="620395" cy="15367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0395" cy="15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10020300</wp:posOffset>
              </wp:positionV>
              <wp:extent cx="4966335" cy="27178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642295" y="3648873"/>
                        <a:ext cx="4956810" cy="262255"/>
                      </a:xfrm>
                      <a:custGeom>
                        <a:rect b="b" l="l" r="r" t="t"/>
                        <a:pathLst>
                          <a:path extrusionOk="0" h="262255" w="4956810">
                            <a:moveTo>
                              <a:pt x="0" y="0"/>
                            </a:moveTo>
                            <a:lnTo>
                              <a:pt x="0" y="262255"/>
                            </a:lnTo>
                            <a:lnTo>
                              <a:pt x="4956810" y="262255"/>
                            </a:lnTo>
                            <a:lnTo>
                              <a:pt x="49568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2.000000476837158" w:line="243.99999618530273"/>
                            <w:ind w:left="1813.0000305175781" w:right="0" w:firstLine="18.99999976158142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eorgia" w:cs="Georgia" w:eastAsia="Georgia" w:hAnsi="Georgia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General Osório, 979 - Canguçu RS Tel.: (53) 3252-1528 https://camaracangucu.com.br/ - E- mail: coordenadoria@cangucu.rs.leg.br 26/04/2022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622300</wp:posOffset>
              </wp:positionH>
              <wp:positionV relativeFrom="paragraph">
                <wp:posOffset>10020300</wp:posOffset>
              </wp:positionV>
              <wp:extent cx="4966335" cy="271780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66335" cy="2717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9969500</wp:posOffset>
              </wp:positionV>
              <wp:extent cx="4959997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640702" y="3775238"/>
                        <a:ext cx="4959997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635000</wp:posOffset>
              </wp:positionH>
              <wp:positionV relativeFrom="paragraph">
                <wp:posOffset>9969500</wp:posOffset>
              </wp:positionV>
              <wp:extent cx="4959997" cy="1270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59997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770714</wp:posOffset>
          </wp:positionH>
          <wp:positionV relativeFrom="page">
            <wp:posOffset>565517</wp:posOffset>
          </wp:positionV>
          <wp:extent cx="427485" cy="431984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485" cy="4319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436219</wp:posOffset>
              </wp:positionH>
              <wp:positionV relativeFrom="page">
                <wp:posOffset>1091501</wp:posOffset>
              </wp:positionV>
              <wp:extent cx="6687591" cy="1270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002205" y="3775238"/>
                        <a:ext cx="6687591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436219</wp:posOffset>
              </wp:positionH>
              <wp:positionV relativeFrom="page">
                <wp:posOffset>1091501</wp:posOffset>
              </wp:positionV>
              <wp:extent cx="6687591" cy="12700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87591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2133253</wp:posOffset>
              </wp:positionH>
              <wp:positionV relativeFrom="page">
                <wp:posOffset>642525</wp:posOffset>
              </wp:positionV>
              <wp:extent cx="3846830" cy="39814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427348" y="3585690"/>
                        <a:ext cx="3837305" cy="388620"/>
                      </a:xfrm>
                      <a:custGeom>
                        <a:rect b="b" l="l" r="r" t="t"/>
                        <a:pathLst>
                          <a:path extrusionOk="0" h="388620" w="3837305">
                            <a:moveTo>
                              <a:pt x="0" y="0"/>
                            </a:moveTo>
                            <a:lnTo>
                              <a:pt x="0" y="388620"/>
                            </a:lnTo>
                            <a:lnTo>
                              <a:pt x="3837305" y="388620"/>
                            </a:lnTo>
                            <a:lnTo>
                              <a:pt x="38373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8.999999761581421" w:right="8.999999761581421" w:firstLine="8.99999976158142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de Vereadores de Canguçu/RS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.00000011920929" w:line="240"/>
                            <w:ind w:left="8.999999761581421" w:right="8.00000011920929" w:firstLine="8.999999761581421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1"/>
                              <w:i w:val="0"/>
                              <w:smallCaps w:val="0"/>
                              <w:strike w:val="0"/>
                              <w:color w:val="6e6e6e"/>
                              <w:sz w:val="20"/>
                              <w:vertAlign w:val="baseline"/>
                            </w:rPr>
                            <w:t xml:space="preserve">Sistema de Apoio ao Processo Legislativo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2133253</wp:posOffset>
              </wp:positionH>
              <wp:positionV relativeFrom="page">
                <wp:posOffset>642525</wp:posOffset>
              </wp:positionV>
              <wp:extent cx="3846830" cy="39814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6830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"/>
    </w:pPr>
    <w:rPr>
      <w:rFonts w:ascii="Cambria" w:cs="Cambria" w:eastAsia="Cambria" w:hAnsi="Cambri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9" w:right="9"/>
      <w:jc w:val="center"/>
    </w:pPr>
    <w:rPr>
      <w:rFonts w:ascii="Cambria" w:cs="Cambria" w:eastAsia="Cambria" w:hAnsi="Cambria"/>
      <w:b w:val="1"/>
      <w:sz w:val="28"/>
      <w:szCs w:val="28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5.png"/><Relationship Id="rId4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6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